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4F093" w14:textId="77777777" w:rsidR="00331D41" w:rsidRPr="00DB4D95" w:rsidRDefault="006D1093" w:rsidP="006D1093">
      <w:pPr>
        <w:jc w:val="center"/>
        <w:rPr>
          <w:b/>
          <w:bCs/>
          <w:lang w:val="en-GB"/>
        </w:rPr>
      </w:pPr>
      <w:r w:rsidRPr="00DB4D95">
        <w:rPr>
          <w:b/>
          <w:bCs/>
          <w:lang w:val="en-GB"/>
        </w:rPr>
        <w:t>Syllabus</w:t>
      </w:r>
    </w:p>
    <w:p w14:paraId="20EE0A6D" w14:textId="77777777" w:rsidR="006D1093" w:rsidRPr="00DB4D95" w:rsidRDefault="006D1093" w:rsidP="007D3EE1">
      <w:pPr>
        <w:rPr>
          <w:b/>
          <w:lang w:val="en-GB"/>
        </w:rPr>
      </w:pPr>
    </w:p>
    <w:tbl>
      <w:tblPr>
        <w:tblW w:w="96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1701"/>
        <w:gridCol w:w="992"/>
        <w:gridCol w:w="992"/>
        <w:gridCol w:w="851"/>
        <w:gridCol w:w="992"/>
        <w:gridCol w:w="1701"/>
        <w:gridCol w:w="1490"/>
      </w:tblGrid>
      <w:tr w:rsidR="00B86A9C" w:rsidRPr="00EE70D4" w14:paraId="6337417D" w14:textId="77777777" w:rsidTr="00B86A9C">
        <w:trPr>
          <w:trHeight w:val="265"/>
        </w:trPr>
        <w:tc>
          <w:tcPr>
            <w:tcW w:w="918" w:type="dxa"/>
            <w:vMerge w:val="restart"/>
            <w:tcBorders>
              <w:top w:val="single" w:sz="4" w:space="0" w:color="000000"/>
              <w:left w:val="single" w:sz="4" w:space="0" w:color="000000"/>
              <w:bottom w:val="single" w:sz="4" w:space="0" w:color="000000"/>
              <w:right w:val="single" w:sz="4" w:space="0" w:color="000000"/>
            </w:tcBorders>
          </w:tcPr>
          <w:p w14:paraId="6712B4F6" w14:textId="77777777" w:rsidR="00B86A9C" w:rsidRPr="00DB4D95" w:rsidRDefault="00B86A9C" w:rsidP="00FD46DA">
            <w:pPr>
              <w:autoSpaceDE w:val="0"/>
              <w:autoSpaceDN w:val="0"/>
              <w:adjustRightInd w:val="0"/>
              <w:rPr>
                <w:bCs/>
                <w:lang w:val="en-GB"/>
              </w:rPr>
            </w:pPr>
            <w:r w:rsidRPr="00DB4D95">
              <w:rPr>
                <w:bCs/>
                <w:lang w:val="en-GB"/>
              </w:rPr>
              <w:t>Discipline’s code</w:t>
            </w:r>
          </w:p>
        </w:tc>
        <w:tc>
          <w:tcPr>
            <w:tcW w:w="1701" w:type="dxa"/>
            <w:vMerge w:val="restart"/>
            <w:tcBorders>
              <w:top w:val="single" w:sz="4" w:space="0" w:color="000000"/>
              <w:left w:val="single" w:sz="4" w:space="0" w:color="000000"/>
              <w:bottom w:val="single" w:sz="4" w:space="0" w:color="000000"/>
              <w:right w:val="single" w:sz="4" w:space="0" w:color="000000"/>
            </w:tcBorders>
          </w:tcPr>
          <w:p w14:paraId="53B53881" w14:textId="77777777" w:rsidR="00B86A9C" w:rsidRPr="00DB4D95" w:rsidRDefault="00B86A9C" w:rsidP="00FD46DA">
            <w:pPr>
              <w:autoSpaceDE w:val="0"/>
              <w:autoSpaceDN w:val="0"/>
              <w:adjustRightInd w:val="0"/>
              <w:rPr>
                <w:bCs/>
                <w:lang w:val="en-GB"/>
              </w:rPr>
            </w:pPr>
            <w:r w:rsidRPr="00DB4D95">
              <w:rPr>
                <w:bCs/>
                <w:lang w:val="en-GB"/>
              </w:rPr>
              <w:t>Discipline’s title</w:t>
            </w:r>
          </w:p>
        </w:tc>
        <w:tc>
          <w:tcPr>
            <w:tcW w:w="2835" w:type="dxa"/>
            <w:gridSpan w:val="3"/>
            <w:tcBorders>
              <w:top w:val="single" w:sz="4" w:space="0" w:color="000000"/>
              <w:left w:val="single" w:sz="4" w:space="0" w:color="000000"/>
              <w:bottom w:val="single" w:sz="4" w:space="0" w:color="000000"/>
              <w:right w:val="single" w:sz="4" w:space="0" w:color="000000"/>
            </w:tcBorders>
          </w:tcPr>
          <w:p w14:paraId="6A457F5B" w14:textId="77777777" w:rsidR="00B86A9C" w:rsidRPr="00DB4D95" w:rsidRDefault="00B86A9C" w:rsidP="00FD46DA">
            <w:pPr>
              <w:autoSpaceDE w:val="0"/>
              <w:autoSpaceDN w:val="0"/>
              <w:adjustRightInd w:val="0"/>
              <w:rPr>
                <w:bCs/>
                <w:lang w:val="en-GB"/>
              </w:rPr>
            </w:pPr>
          </w:p>
        </w:tc>
        <w:tc>
          <w:tcPr>
            <w:tcW w:w="992" w:type="dxa"/>
            <w:vMerge w:val="restart"/>
            <w:tcBorders>
              <w:top w:val="single" w:sz="4" w:space="0" w:color="000000"/>
              <w:left w:val="single" w:sz="4" w:space="0" w:color="000000"/>
              <w:bottom w:val="single" w:sz="4" w:space="0" w:color="000000"/>
              <w:right w:val="single" w:sz="4" w:space="0" w:color="000000"/>
            </w:tcBorders>
          </w:tcPr>
          <w:p w14:paraId="0733C5BD" w14:textId="77777777" w:rsidR="00B86A9C" w:rsidRPr="00DB4D95" w:rsidRDefault="00B86A9C" w:rsidP="00683800">
            <w:pPr>
              <w:autoSpaceDE w:val="0"/>
              <w:autoSpaceDN w:val="0"/>
              <w:adjustRightInd w:val="0"/>
              <w:rPr>
                <w:bCs/>
                <w:lang w:val="en-GB"/>
              </w:rPr>
            </w:pPr>
            <w:r w:rsidRPr="00DB4D95">
              <w:rPr>
                <w:bCs/>
                <w:lang w:val="en-GB"/>
              </w:rPr>
              <w:t>Number of ECTS</w:t>
            </w:r>
          </w:p>
        </w:tc>
        <w:tc>
          <w:tcPr>
            <w:tcW w:w="1701" w:type="dxa"/>
            <w:vMerge w:val="restart"/>
            <w:tcBorders>
              <w:top w:val="single" w:sz="4" w:space="0" w:color="000000"/>
              <w:left w:val="single" w:sz="4" w:space="0" w:color="000000"/>
              <w:right w:val="single" w:sz="4" w:space="0" w:color="000000"/>
            </w:tcBorders>
          </w:tcPr>
          <w:p w14:paraId="77EDDB9F" w14:textId="77777777" w:rsidR="00B86A9C" w:rsidRPr="00DB4D95" w:rsidRDefault="00B86A9C" w:rsidP="00B86A9C">
            <w:pPr>
              <w:autoSpaceDE w:val="0"/>
              <w:autoSpaceDN w:val="0"/>
              <w:adjustRightInd w:val="0"/>
              <w:rPr>
                <w:bCs/>
                <w:lang w:val="en-GB"/>
              </w:rPr>
            </w:pPr>
            <w:r w:rsidRPr="00DB4D95">
              <w:rPr>
                <w:bCs/>
                <w:lang w:val="en-GB"/>
              </w:rPr>
              <w:t>SWST</w:t>
            </w:r>
          </w:p>
          <w:p w14:paraId="67FCCE67" w14:textId="2B2921A5" w:rsidR="00B86A9C" w:rsidRPr="00DB4D95" w:rsidRDefault="00B86A9C" w:rsidP="00B86A9C">
            <w:pPr>
              <w:autoSpaceDE w:val="0"/>
              <w:autoSpaceDN w:val="0"/>
              <w:adjustRightInd w:val="0"/>
              <w:rPr>
                <w:bCs/>
                <w:lang w:val="en-GB"/>
              </w:rPr>
            </w:pPr>
            <w:r w:rsidRPr="00DB4D95">
              <w:rPr>
                <w:lang w:val="en-GB"/>
              </w:rPr>
              <w:t>Self-work of student with teacher, in hours</w:t>
            </w:r>
          </w:p>
        </w:tc>
        <w:tc>
          <w:tcPr>
            <w:tcW w:w="1490" w:type="dxa"/>
            <w:vMerge w:val="restart"/>
            <w:tcBorders>
              <w:top w:val="single" w:sz="4" w:space="0" w:color="000000"/>
              <w:left w:val="single" w:sz="4" w:space="0" w:color="000000"/>
              <w:bottom w:val="single" w:sz="4" w:space="0" w:color="000000"/>
              <w:right w:val="single" w:sz="4" w:space="0" w:color="000000"/>
            </w:tcBorders>
          </w:tcPr>
          <w:p w14:paraId="6835AAEA" w14:textId="65A0E1A1" w:rsidR="00B86A9C" w:rsidRPr="00DB4D95" w:rsidRDefault="00B86A9C" w:rsidP="00FD46DA">
            <w:pPr>
              <w:autoSpaceDE w:val="0"/>
              <w:autoSpaceDN w:val="0"/>
              <w:adjustRightInd w:val="0"/>
              <w:rPr>
                <w:bCs/>
                <w:lang w:val="en-GB"/>
              </w:rPr>
            </w:pPr>
            <w:r w:rsidRPr="00DB4D95">
              <w:rPr>
                <w:bCs/>
                <w:lang w:val="en-GB"/>
              </w:rPr>
              <w:t>SWST</w:t>
            </w:r>
          </w:p>
          <w:p w14:paraId="6DEAC93E" w14:textId="77777777" w:rsidR="00B86A9C" w:rsidRPr="00DB4D95" w:rsidRDefault="00B86A9C" w:rsidP="00FD46DA">
            <w:pPr>
              <w:autoSpaceDE w:val="0"/>
              <w:autoSpaceDN w:val="0"/>
              <w:adjustRightInd w:val="0"/>
              <w:rPr>
                <w:bCs/>
                <w:lang w:val="en-GB"/>
              </w:rPr>
            </w:pPr>
            <w:r w:rsidRPr="00DB4D95">
              <w:rPr>
                <w:lang w:val="en-GB"/>
              </w:rPr>
              <w:t>Self-work of student without teacher, in hours</w:t>
            </w:r>
          </w:p>
        </w:tc>
      </w:tr>
      <w:tr w:rsidR="00B86A9C" w:rsidRPr="00DB4D95" w14:paraId="72DFF7BC" w14:textId="77777777" w:rsidTr="00B86A9C">
        <w:trPr>
          <w:trHeight w:val="265"/>
        </w:trPr>
        <w:tc>
          <w:tcPr>
            <w:tcW w:w="918" w:type="dxa"/>
            <w:vMerge/>
            <w:tcBorders>
              <w:top w:val="single" w:sz="4" w:space="0" w:color="000000"/>
              <w:left w:val="single" w:sz="4" w:space="0" w:color="000000"/>
              <w:bottom w:val="single" w:sz="4" w:space="0" w:color="000000"/>
              <w:right w:val="single" w:sz="4" w:space="0" w:color="000000"/>
            </w:tcBorders>
          </w:tcPr>
          <w:p w14:paraId="59D83CE3" w14:textId="77777777" w:rsidR="00B86A9C" w:rsidRPr="00DB4D95" w:rsidRDefault="00B86A9C" w:rsidP="00FD46DA">
            <w:pPr>
              <w:autoSpaceDE w:val="0"/>
              <w:autoSpaceDN w:val="0"/>
              <w:adjustRightInd w:val="0"/>
              <w:jc w:val="center"/>
              <w:rPr>
                <w:bCs/>
                <w:lang w:val="en-GB"/>
              </w:rPr>
            </w:pPr>
          </w:p>
        </w:tc>
        <w:tc>
          <w:tcPr>
            <w:tcW w:w="1701" w:type="dxa"/>
            <w:vMerge/>
            <w:tcBorders>
              <w:top w:val="single" w:sz="4" w:space="0" w:color="000000"/>
              <w:left w:val="single" w:sz="4" w:space="0" w:color="000000"/>
              <w:bottom w:val="single" w:sz="4" w:space="0" w:color="000000"/>
              <w:right w:val="single" w:sz="4" w:space="0" w:color="000000"/>
            </w:tcBorders>
          </w:tcPr>
          <w:p w14:paraId="57A4C08E" w14:textId="77777777" w:rsidR="00B86A9C" w:rsidRPr="00DB4D95" w:rsidRDefault="00B86A9C" w:rsidP="00FD46DA">
            <w:pPr>
              <w:autoSpaceDE w:val="0"/>
              <w:autoSpaceDN w:val="0"/>
              <w:adjustRightInd w:val="0"/>
              <w:jc w:val="center"/>
              <w:rPr>
                <w:bCs/>
                <w:lang w:val="en-GB"/>
              </w:rPr>
            </w:pPr>
          </w:p>
        </w:tc>
        <w:tc>
          <w:tcPr>
            <w:tcW w:w="992" w:type="dxa"/>
            <w:tcBorders>
              <w:top w:val="single" w:sz="4" w:space="0" w:color="000000"/>
              <w:left w:val="single" w:sz="4" w:space="0" w:color="000000"/>
              <w:bottom w:val="single" w:sz="4" w:space="0" w:color="000000"/>
              <w:right w:val="single" w:sz="4" w:space="0" w:color="000000"/>
            </w:tcBorders>
          </w:tcPr>
          <w:p w14:paraId="667BFD99" w14:textId="77777777" w:rsidR="00B86A9C" w:rsidRPr="00DB4D95" w:rsidRDefault="00B86A9C" w:rsidP="00FD46DA">
            <w:pPr>
              <w:autoSpaceDE w:val="0"/>
              <w:autoSpaceDN w:val="0"/>
              <w:adjustRightInd w:val="0"/>
              <w:jc w:val="center"/>
              <w:rPr>
                <w:bCs/>
                <w:lang w:val="en-GB"/>
              </w:rPr>
            </w:pPr>
            <w:r w:rsidRPr="00DB4D95">
              <w:rPr>
                <w:bCs/>
                <w:lang w:val="en-GB"/>
              </w:rPr>
              <w:t>Lect.</w:t>
            </w:r>
          </w:p>
        </w:tc>
        <w:tc>
          <w:tcPr>
            <w:tcW w:w="992" w:type="dxa"/>
            <w:tcBorders>
              <w:top w:val="single" w:sz="4" w:space="0" w:color="000000"/>
              <w:left w:val="single" w:sz="4" w:space="0" w:color="000000"/>
              <w:bottom w:val="single" w:sz="4" w:space="0" w:color="000000"/>
              <w:right w:val="single" w:sz="4" w:space="0" w:color="000000"/>
            </w:tcBorders>
          </w:tcPr>
          <w:p w14:paraId="3DBCB3A5" w14:textId="77777777" w:rsidR="00B86A9C" w:rsidRPr="00DB4D95" w:rsidRDefault="00B86A9C" w:rsidP="00FD46DA">
            <w:pPr>
              <w:autoSpaceDE w:val="0"/>
              <w:autoSpaceDN w:val="0"/>
              <w:adjustRightInd w:val="0"/>
              <w:jc w:val="center"/>
              <w:rPr>
                <w:bCs/>
                <w:lang w:val="en-GB"/>
              </w:rPr>
            </w:pPr>
            <w:proofErr w:type="spellStart"/>
            <w:r w:rsidRPr="00DB4D95">
              <w:rPr>
                <w:bCs/>
                <w:lang w:val="en-GB"/>
              </w:rPr>
              <w:t>Pract</w:t>
            </w:r>
            <w:proofErr w:type="spellEnd"/>
            <w:r w:rsidRPr="00DB4D95">
              <w:rPr>
                <w:bCs/>
                <w:lang w:val="en-GB"/>
              </w:rPr>
              <w:t>.</w:t>
            </w:r>
          </w:p>
        </w:tc>
        <w:tc>
          <w:tcPr>
            <w:tcW w:w="851" w:type="dxa"/>
            <w:tcBorders>
              <w:top w:val="single" w:sz="4" w:space="0" w:color="000000"/>
              <w:left w:val="single" w:sz="4" w:space="0" w:color="000000"/>
              <w:bottom w:val="single" w:sz="4" w:space="0" w:color="000000"/>
              <w:right w:val="single" w:sz="4" w:space="0" w:color="000000"/>
            </w:tcBorders>
          </w:tcPr>
          <w:p w14:paraId="0B448B59" w14:textId="77777777" w:rsidR="00B86A9C" w:rsidRPr="00DB4D95" w:rsidRDefault="00B86A9C" w:rsidP="00FD46DA">
            <w:pPr>
              <w:autoSpaceDE w:val="0"/>
              <w:autoSpaceDN w:val="0"/>
              <w:adjustRightInd w:val="0"/>
              <w:jc w:val="center"/>
              <w:rPr>
                <w:bCs/>
                <w:lang w:val="en-GB"/>
              </w:rPr>
            </w:pPr>
            <w:r w:rsidRPr="00DB4D95">
              <w:rPr>
                <w:bCs/>
                <w:lang w:val="en-GB"/>
              </w:rPr>
              <w:t>Lab.</w:t>
            </w:r>
          </w:p>
        </w:tc>
        <w:tc>
          <w:tcPr>
            <w:tcW w:w="992" w:type="dxa"/>
            <w:vMerge/>
            <w:tcBorders>
              <w:top w:val="single" w:sz="4" w:space="0" w:color="000000"/>
              <w:left w:val="single" w:sz="4" w:space="0" w:color="000000"/>
              <w:bottom w:val="single" w:sz="4" w:space="0" w:color="000000"/>
              <w:right w:val="single" w:sz="4" w:space="0" w:color="000000"/>
            </w:tcBorders>
          </w:tcPr>
          <w:p w14:paraId="5FA296F8" w14:textId="77777777" w:rsidR="00B86A9C" w:rsidRPr="00DB4D95" w:rsidRDefault="00B86A9C" w:rsidP="00FD46DA">
            <w:pPr>
              <w:autoSpaceDE w:val="0"/>
              <w:autoSpaceDN w:val="0"/>
              <w:adjustRightInd w:val="0"/>
              <w:jc w:val="center"/>
              <w:rPr>
                <w:bCs/>
                <w:lang w:val="en-GB"/>
              </w:rPr>
            </w:pPr>
          </w:p>
        </w:tc>
        <w:tc>
          <w:tcPr>
            <w:tcW w:w="1701" w:type="dxa"/>
            <w:vMerge/>
            <w:tcBorders>
              <w:left w:val="single" w:sz="4" w:space="0" w:color="000000"/>
              <w:bottom w:val="single" w:sz="4" w:space="0" w:color="000000"/>
              <w:right w:val="single" w:sz="4" w:space="0" w:color="000000"/>
            </w:tcBorders>
          </w:tcPr>
          <w:p w14:paraId="26FCE827" w14:textId="77777777" w:rsidR="00B86A9C" w:rsidRPr="00DB4D95" w:rsidRDefault="00B86A9C" w:rsidP="00FD46DA">
            <w:pPr>
              <w:autoSpaceDE w:val="0"/>
              <w:autoSpaceDN w:val="0"/>
              <w:adjustRightInd w:val="0"/>
              <w:jc w:val="center"/>
              <w:rPr>
                <w:bCs/>
                <w:lang w:val="en-GB"/>
              </w:rPr>
            </w:pPr>
          </w:p>
        </w:tc>
        <w:tc>
          <w:tcPr>
            <w:tcW w:w="1490" w:type="dxa"/>
            <w:vMerge/>
            <w:tcBorders>
              <w:top w:val="single" w:sz="4" w:space="0" w:color="000000"/>
              <w:left w:val="single" w:sz="4" w:space="0" w:color="000000"/>
              <w:bottom w:val="single" w:sz="4" w:space="0" w:color="000000"/>
              <w:right w:val="single" w:sz="4" w:space="0" w:color="000000"/>
            </w:tcBorders>
          </w:tcPr>
          <w:p w14:paraId="7B86866D" w14:textId="68873B5A" w:rsidR="00B86A9C" w:rsidRPr="00DB4D95" w:rsidRDefault="00B86A9C" w:rsidP="00FD46DA">
            <w:pPr>
              <w:autoSpaceDE w:val="0"/>
              <w:autoSpaceDN w:val="0"/>
              <w:adjustRightInd w:val="0"/>
              <w:jc w:val="center"/>
              <w:rPr>
                <w:bCs/>
                <w:lang w:val="en-GB"/>
              </w:rPr>
            </w:pPr>
          </w:p>
        </w:tc>
      </w:tr>
      <w:tr w:rsidR="00B86A9C" w:rsidRPr="00DB4D95" w14:paraId="002EC977" w14:textId="77777777" w:rsidTr="00B86A9C">
        <w:tc>
          <w:tcPr>
            <w:tcW w:w="918" w:type="dxa"/>
            <w:tcBorders>
              <w:top w:val="single" w:sz="4" w:space="0" w:color="000000"/>
              <w:left w:val="single" w:sz="4" w:space="0" w:color="000000"/>
              <w:bottom w:val="single" w:sz="4" w:space="0" w:color="000000"/>
              <w:right w:val="single" w:sz="4" w:space="0" w:color="000000"/>
            </w:tcBorders>
          </w:tcPr>
          <w:p w14:paraId="152FD61E" w14:textId="77777777" w:rsidR="00B86A9C" w:rsidRPr="00DB4D95" w:rsidRDefault="00B86A9C" w:rsidP="00253210">
            <w:pPr>
              <w:autoSpaceDE w:val="0"/>
              <w:autoSpaceDN w:val="0"/>
              <w:adjustRightInd w:val="0"/>
              <w:jc w:val="center"/>
              <w:rPr>
                <w:bCs/>
                <w:lang w:val="en-GB"/>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360940" w14:textId="77777777" w:rsidR="00B86A9C" w:rsidRPr="00DB4D95" w:rsidRDefault="00B86A9C" w:rsidP="00C044A1">
            <w:pPr>
              <w:rPr>
                <w:b/>
                <w:lang w:val="en-GB"/>
              </w:rPr>
            </w:pPr>
            <w:r w:rsidRPr="00DB4D95">
              <w:rPr>
                <w:b/>
                <w:lang w:val="en-GB"/>
              </w:rPr>
              <w:t xml:space="preserve">Environmental Impact Assessment </w:t>
            </w:r>
          </w:p>
        </w:tc>
        <w:tc>
          <w:tcPr>
            <w:tcW w:w="992" w:type="dxa"/>
            <w:tcBorders>
              <w:top w:val="single" w:sz="4" w:space="0" w:color="000000"/>
              <w:left w:val="single" w:sz="4" w:space="0" w:color="000000"/>
              <w:bottom w:val="single" w:sz="4" w:space="0" w:color="000000"/>
              <w:right w:val="single" w:sz="4" w:space="0" w:color="000000"/>
            </w:tcBorders>
          </w:tcPr>
          <w:p w14:paraId="1F0DB99D" w14:textId="77777777" w:rsidR="00B86A9C" w:rsidRPr="00DB4D95" w:rsidRDefault="00B86A9C" w:rsidP="0045284C">
            <w:pPr>
              <w:autoSpaceDE w:val="0"/>
              <w:autoSpaceDN w:val="0"/>
              <w:adjustRightInd w:val="0"/>
              <w:jc w:val="center"/>
              <w:rPr>
                <w:b/>
                <w:lang w:val="en-GB"/>
              </w:rPr>
            </w:pPr>
            <w:r w:rsidRPr="00DB4D95">
              <w:rPr>
                <w:b/>
                <w:lang w:val="en-GB"/>
              </w:rPr>
              <w:t>30</w:t>
            </w:r>
          </w:p>
        </w:tc>
        <w:tc>
          <w:tcPr>
            <w:tcW w:w="992" w:type="dxa"/>
            <w:tcBorders>
              <w:top w:val="single" w:sz="4" w:space="0" w:color="000000"/>
              <w:left w:val="single" w:sz="4" w:space="0" w:color="000000"/>
              <w:bottom w:val="single" w:sz="4" w:space="0" w:color="000000"/>
              <w:right w:val="single" w:sz="4" w:space="0" w:color="000000"/>
            </w:tcBorders>
          </w:tcPr>
          <w:p w14:paraId="6C967BF2" w14:textId="77777777" w:rsidR="00B86A9C" w:rsidRPr="00DB4D95" w:rsidRDefault="00B86A9C" w:rsidP="0045284C">
            <w:pPr>
              <w:autoSpaceDE w:val="0"/>
              <w:autoSpaceDN w:val="0"/>
              <w:adjustRightInd w:val="0"/>
              <w:jc w:val="center"/>
              <w:rPr>
                <w:b/>
                <w:lang w:val="en-GB"/>
              </w:rPr>
            </w:pPr>
            <w:r w:rsidRPr="00DB4D95">
              <w:rPr>
                <w:b/>
                <w:lang w:val="en-GB"/>
              </w:rPr>
              <w:t>30</w:t>
            </w:r>
          </w:p>
        </w:tc>
        <w:tc>
          <w:tcPr>
            <w:tcW w:w="851" w:type="dxa"/>
            <w:tcBorders>
              <w:top w:val="single" w:sz="4" w:space="0" w:color="000000"/>
              <w:left w:val="single" w:sz="4" w:space="0" w:color="000000"/>
              <w:bottom w:val="single" w:sz="4" w:space="0" w:color="000000"/>
              <w:right w:val="single" w:sz="4" w:space="0" w:color="000000"/>
            </w:tcBorders>
          </w:tcPr>
          <w:p w14:paraId="641DF0CB" w14:textId="77777777" w:rsidR="00B86A9C" w:rsidRPr="00DB4D95" w:rsidRDefault="00B86A9C" w:rsidP="0045284C">
            <w:pPr>
              <w:autoSpaceDE w:val="0"/>
              <w:autoSpaceDN w:val="0"/>
              <w:adjustRightInd w:val="0"/>
              <w:jc w:val="center"/>
              <w:rPr>
                <w:b/>
                <w:lang w:val="en-GB"/>
              </w:rPr>
            </w:pPr>
            <w:r w:rsidRPr="00DB4D95">
              <w:rPr>
                <w:b/>
                <w:lang w:val="en-GB"/>
              </w:rPr>
              <w:t>0</w:t>
            </w:r>
          </w:p>
        </w:tc>
        <w:tc>
          <w:tcPr>
            <w:tcW w:w="992" w:type="dxa"/>
            <w:tcBorders>
              <w:top w:val="single" w:sz="4" w:space="0" w:color="000000"/>
              <w:left w:val="single" w:sz="4" w:space="0" w:color="000000"/>
              <w:bottom w:val="single" w:sz="4" w:space="0" w:color="000000"/>
              <w:right w:val="single" w:sz="4" w:space="0" w:color="000000"/>
            </w:tcBorders>
          </w:tcPr>
          <w:p w14:paraId="6BAB7B94" w14:textId="27BDFE5C" w:rsidR="00B86A9C" w:rsidRPr="00DB4D95" w:rsidRDefault="00B86A9C" w:rsidP="0045284C">
            <w:pPr>
              <w:autoSpaceDE w:val="0"/>
              <w:autoSpaceDN w:val="0"/>
              <w:adjustRightInd w:val="0"/>
              <w:jc w:val="center"/>
              <w:rPr>
                <w:b/>
                <w:bCs/>
                <w:lang w:val="en-GB"/>
              </w:rPr>
            </w:pPr>
            <w:r w:rsidRPr="00DB4D95">
              <w:rPr>
                <w:b/>
                <w:bCs/>
                <w:lang w:val="en-GB"/>
              </w:rPr>
              <w:t>6</w:t>
            </w:r>
            <w:r>
              <w:rPr>
                <w:b/>
                <w:bCs/>
                <w:lang w:val="en-GB"/>
              </w:rPr>
              <w:t xml:space="preserve"> (180 hours)</w:t>
            </w:r>
          </w:p>
        </w:tc>
        <w:tc>
          <w:tcPr>
            <w:tcW w:w="1701" w:type="dxa"/>
            <w:tcBorders>
              <w:top w:val="single" w:sz="4" w:space="0" w:color="000000"/>
              <w:left w:val="single" w:sz="4" w:space="0" w:color="000000"/>
              <w:bottom w:val="single" w:sz="4" w:space="0" w:color="000000"/>
              <w:right w:val="single" w:sz="4" w:space="0" w:color="000000"/>
            </w:tcBorders>
          </w:tcPr>
          <w:p w14:paraId="216BE3EE" w14:textId="77F5D7DD" w:rsidR="00B86A9C" w:rsidRPr="00DB4D95" w:rsidRDefault="00B86A9C" w:rsidP="0045284C">
            <w:pPr>
              <w:autoSpaceDE w:val="0"/>
              <w:autoSpaceDN w:val="0"/>
              <w:adjustRightInd w:val="0"/>
              <w:jc w:val="center"/>
              <w:rPr>
                <w:b/>
                <w:lang w:val="en-GB"/>
              </w:rPr>
            </w:pPr>
            <w:r>
              <w:rPr>
                <w:b/>
                <w:lang w:val="en-GB"/>
              </w:rPr>
              <w:t>8</w:t>
            </w:r>
          </w:p>
        </w:tc>
        <w:tc>
          <w:tcPr>
            <w:tcW w:w="1490" w:type="dxa"/>
            <w:tcBorders>
              <w:top w:val="single" w:sz="4" w:space="0" w:color="000000"/>
              <w:left w:val="single" w:sz="4" w:space="0" w:color="000000"/>
              <w:bottom w:val="single" w:sz="4" w:space="0" w:color="000000"/>
              <w:right w:val="single" w:sz="4" w:space="0" w:color="000000"/>
            </w:tcBorders>
          </w:tcPr>
          <w:p w14:paraId="2CB0C2D2" w14:textId="4F62EEB1" w:rsidR="00B86A9C" w:rsidRPr="00DB4D95" w:rsidRDefault="00B86A9C" w:rsidP="0045284C">
            <w:pPr>
              <w:autoSpaceDE w:val="0"/>
              <w:autoSpaceDN w:val="0"/>
              <w:adjustRightInd w:val="0"/>
              <w:jc w:val="center"/>
              <w:rPr>
                <w:b/>
                <w:lang w:val="en-GB"/>
              </w:rPr>
            </w:pPr>
            <w:r w:rsidRPr="00DB4D95">
              <w:rPr>
                <w:b/>
                <w:lang w:val="en-GB"/>
              </w:rPr>
              <w:t>112</w:t>
            </w:r>
          </w:p>
          <w:p w14:paraId="142EB50E" w14:textId="77777777" w:rsidR="00B86A9C" w:rsidRPr="00DB4D95" w:rsidRDefault="00B86A9C" w:rsidP="0045284C">
            <w:pPr>
              <w:autoSpaceDE w:val="0"/>
              <w:autoSpaceDN w:val="0"/>
              <w:adjustRightInd w:val="0"/>
              <w:jc w:val="center"/>
              <w:rPr>
                <w:b/>
                <w:lang w:val="en-GB"/>
              </w:rPr>
            </w:pPr>
          </w:p>
          <w:p w14:paraId="5EE4877E" w14:textId="77777777" w:rsidR="00B86A9C" w:rsidRPr="00DB4D95" w:rsidRDefault="00B86A9C" w:rsidP="0045284C">
            <w:pPr>
              <w:autoSpaceDE w:val="0"/>
              <w:autoSpaceDN w:val="0"/>
              <w:adjustRightInd w:val="0"/>
              <w:jc w:val="center"/>
              <w:rPr>
                <w:b/>
                <w:lang w:val="en-GB"/>
              </w:rPr>
            </w:pPr>
          </w:p>
        </w:tc>
      </w:tr>
    </w:tbl>
    <w:p w14:paraId="1DF381CC" w14:textId="77777777" w:rsidR="006D1093" w:rsidRPr="00DB4D95" w:rsidRDefault="006D1093" w:rsidP="007D3EE1">
      <w:pPr>
        <w:rPr>
          <w:b/>
          <w:lang w:val="en-GB"/>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7D3EE1" w:rsidRPr="00EE70D4" w14:paraId="6AF9CA20" w14:textId="77777777" w:rsidTr="00E97CF2">
        <w:tc>
          <w:tcPr>
            <w:tcW w:w="1794" w:type="dxa"/>
            <w:tcBorders>
              <w:top w:val="single" w:sz="4" w:space="0" w:color="000000"/>
              <w:left w:val="single" w:sz="4" w:space="0" w:color="000000"/>
              <w:bottom w:val="single" w:sz="4" w:space="0" w:color="000000"/>
              <w:right w:val="single" w:sz="4" w:space="0" w:color="000000"/>
            </w:tcBorders>
            <w:hideMark/>
          </w:tcPr>
          <w:p w14:paraId="21C71EFE" w14:textId="77777777" w:rsidR="007D3EE1" w:rsidRPr="00DB4D95" w:rsidRDefault="006D1093" w:rsidP="00BE65C7">
            <w:pPr>
              <w:rPr>
                <w:lang w:val="en-GB"/>
              </w:rPr>
            </w:pPr>
            <w:r w:rsidRPr="00DB4D95">
              <w:rPr>
                <w:lang w:val="en-GB"/>
              </w:rPr>
              <w:t>Academic presentation of the course</w:t>
            </w:r>
          </w:p>
        </w:tc>
        <w:tc>
          <w:tcPr>
            <w:tcW w:w="8031" w:type="dxa"/>
            <w:tcBorders>
              <w:top w:val="single" w:sz="4" w:space="0" w:color="000000"/>
              <w:left w:val="single" w:sz="4" w:space="0" w:color="000000"/>
              <w:bottom w:val="single" w:sz="4" w:space="0" w:color="000000"/>
              <w:right w:val="single" w:sz="4" w:space="0" w:color="000000"/>
            </w:tcBorders>
          </w:tcPr>
          <w:p w14:paraId="6EFCBAC1" w14:textId="77777777" w:rsidR="00253210" w:rsidRPr="00DB4D95" w:rsidRDefault="006D1093" w:rsidP="00253210">
            <w:pPr>
              <w:widowControl w:val="0"/>
              <w:autoSpaceDE w:val="0"/>
              <w:autoSpaceDN w:val="0"/>
              <w:adjustRightInd w:val="0"/>
              <w:spacing w:line="178" w:lineRule="atLeast"/>
              <w:rPr>
                <w:color w:val="000000"/>
                <w:lang w:val="en-GB"/>
              </w:rPr>
            </w:pPr>
            <w:r w:rsidRPr="00DB4D95">
              <w:rPr>
                <w:b/>
                <w:lang w:val="en-GB"/>
              </w:rPr>
              <w:t>Aim of course</w:t>
            </w:r>
            <w:r w:rsidR="00253210" w:rsidRPr="00DB4D95">
              <w:rPr>
                <w:b/>
                <w:lang w:val="en-GB"/>
              </w:rPr>
              <w:t xml:space="preserve">: </w:t>
            </w:r>
            <w:r w:rsidR="00253210" w:rsidRPr="00DB4D95">
              <w:rPr>
                <w:lang w:val="en-GB"/>
              </w:rPr>
              <w:t>to acquire knowledge about the Environmental Impact Assessment (EIA) legislation, processes, procedures. During theoretical and practical lectures, students gain knowledge of what kind of procedures should be applied to assess different planned (proposed) activities</w:t>
            </w:r>
            <w:r w:rsidR="00C044A1" w:rsidRPr="00DB4D95">
              <w:rPr>
                <w:lang w:val="en-GB"/>
              </w:rPr>
              <w:t>.</w:t>
            </w:r>
          </w:p>
          <w:p w14:paraId="70957F10" w14:textId="77777777" w:rsidR="002574EC" w:rsidRPr="00DB4D95" w:rsidRDefault="002574EC" w:rsidP="00257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22222"/>
                <w:lang w:val="en-GB"/>
              </w:rPr>
            </w:pPr>
            <w:r w:rsidRPr="00DB4D95">
              <w:rPr>
                <w:b/>
                <w:color w:val="222222"/>
                <w:lang w:val="en-GB"/>
              </w:rPr>
              <w:t>As a result of studying the discipline, students should be able to:</w:t>
            </w:r>
          </w:p>
          <w:p w14:paraId="323879E1" w14:textId="77777777" w:rsidR="00253210" w:rsidRPr="00DB4D95" w:rsidRDefault="00C31D8C" w:rsidP="00253210">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Get k</w:t>
            </w:r>
            <w:r w:rsidR="00253210" w:rsidRPr="00DB4D95">
              <w:rPr>
                <w:rFonts w:ascii="Times New Roman" w:hAnsi="Times New Roman" w:cs="Times New Roman"/>
                <w:sz w:val="24"/>
                <w:szCs w:val="24"/>
                <w:lang w:val="en-GB"/>
              </w:rPr>
              <w:t>nowledge on sustainable development of society, technical, technological, and organizational solutions in environmental engineering.</w:t>
            </w:r>
          </w:p>
          <w:p w14:paraId="3BA88A53" w14:textId="77777777" w:rsidR="00253210" w:rsidRPr="00DB4D95" w:rsidRDefault="00C31D8C" w:rsidP="00253210">
            <w:pPr>
              <w:pStyle w:val="ListParagraph"/>
              <w:numPr>
                <w:ilvl w:val="0"/>
                <w:numId w:val="2"/>
              </w:numPr>
              <w:rPr>
                <w:rFonts w:ascii="Times New Roman" w:hAnsi="Times New Roman" w:cs="Times New Roman"/>
                <w:sz w:val="24"/>
                <w:szCs w:val="24"/>
                <w:lang w:val="en-GB"/>
              </w:rPr>
            </w:pPr>
            <w:r w:rsidRPr="00DB4D95">
              <w:rPr>
                <w:rFonts w:ascii="Times New Roman" w:hAnsi="Times New Roman" w:cs="Times New Roman"/>
                <w:sz w:val="24"/>
                <w:szCs w:val="24"/>
                <w:lang w:val="en-GB"/>
              </w:rPr>
              <w:t>Collect</w:t>
            </w:r>
            <w:r w:rsidR="00253210" w:rsidRPr="00DB4D95">
              <w:rPr>
                <w:rFonts w:ascii="Times New Roman" w:hAnsi="Times New Roman" w:cs="Times New Roman"/>
                <w:sz w:val="24"/>
                <w:szCs w:val="24"/>
                <w:lang w:val="en-GB"/>
              </w:rPr>
              <w:t xml:space="preserve">, </w:t>
            </w:r>
            <w:r w:rsidR="00C044A1" w:rsidRPr="00DB4D95">
              <w:rPr>
                <w:rFonts w:ascii="Times New Roman" w:hAnsi="Times New Roman" w:cs="Times New Roman"/>
                <w:sz w:val="24"/>
                <w:szCs w:val="24"/>
                <w:lang w:val="en-GB"/>
              </w:rPr>
              <w:t>analyse</w:t>
            </w:r>
            <w:r w:rsidR="00253210" w:rsidRPr="00DB4D95">
              <w:rPr>
                <w:rFonts w:ascii="Times New Roman" w:hAnsi="Times New Roman" w:cs="Times New Roman"/>
                <w:sz w:val="24"/>
                <w:szCs w:val="24"/>
                <w:lang w:val="en-GB"/>
              </w:rPr>
              <w:t xml:space="preserve"> and interpret data, to formulate research tasks for the solution of environmental protection engineering problems.</w:t>
            </w:r>
          </w:p>
          <w:p w14:paraId="4BCF66F9" w14:textId="77777777" w:rsidR="00253210" w:rsidRPr="00DB4D95" w:rsidRDefault="00C31D8C" w:rsidP="00253210">
            <w:pPr>
              <w:pStyle w:val="ListParagraph"/>
              <w:numPr>
                <w:ilvl w:val="0"/>
                <w:numId w:val="2"/>
              </w:numPr>
              <w:rPr>
                <w:rFonts w:ascii="Times New Roman" w:hAnsi="Times New Roman" w:cs="Times New Roman"/>
                <w:sz w:val="24"/>
                <w:szCs w:val="24"/>
                <w:lang w:val="en-GB"/>
              </w:rPr>
            </w:pPr>
            <w:r w:rsidRPr="00DB4D95">
              <w:rPr>
                <w:rFonts w:ascii="Times New Roman" w:hAnsi="Times New Roman" w:cs="Times New Roman"/>
                <w:sz w:val="24"/>
                <w:szCs w:val="24"/>
                <w:lang w:val="en-GB"/>
              </w:rPr>
              <w:t>Apply</w:t>
            </w:r>
            <w:r w:rsidR="00253210" w:rsidRPr="00DB4D95">
              <w:rPr>
                <w:rFonts w:ascii="Times New Roman" w:hAnsi="Times New Roman" w:cs="Times New Roman"/>
                <w:sz w:val="24"/>
                <w:szCs w:val="24"/>
                <w:lang w:val="en-GB"/>
              </w:rPr>
              <w:t xml:space="preserve"> interdisciplinary principles of sustainable development for making engineering decisions by combining costs, benefit, safety, quality, reliability, and impact on the environment.</w:t>
            </w:r>
          </w:p>
          <w:p w14:paraId="6EAE299C" w14:textId="77777777" w:rsidR="00253210" w:rsidRPr="00DB4D95" w:rsidRDefault="00C31D8C" w:rsidP="00253210">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P</w:t>
            </w:r>
            <w:r w:rsidR="00253210" w:rsidRPr="00DB4D95">
              <w:rPr>
                <w:rFonts w:ascii="Times New Roman" w:hAnsi="Times New Roman" w:cs="Times New Roman"/>
                <w:sz w:val="24"/>
                <w:szCs w:val="24"/>
                <w:lang w:val="en-GB"/>
              </w:rPr>
              <w:t>rognose the impact on the environment with the help of computer programs;</w:t>
            </w:r>
          </w:p>
          <w:p w14:paraId="2A7F26A1" w14:textId="77777777" w:rsidR="007D3EE1" w:rsidRPr="00DB4D95" w:rsidRDefault="007D3EE1" w:rsidP="00DB4D95">
            <w:pPr>
              <w:rPr>
                <w:lang w:val="en-GB"/>
              </w:rPr>
            </w:pPr>
          </w:p>
        </w:tc>
      </w:tr>
      <w:tr w:rsidR="007D3EE1" w:rsidRPr="00EE70D4" w14:paraId="6DF909D9" w14:textId="77777777" w:rsidTr="00E97CF2">
        <w:tc>
          <w:tcPr>
            <w:tcW w:w="1794" w:type="dxa"/>
            <w:tcBorders>
              <w:top w:val="single" w:sz="4" w:space="0" w:color="000000"/>
              <w:left w:val="single" w:sz="4" w:space="0" w:color="000000"/>
              <w:bottom w:val="single" w:sz="4" w:space="0" w:color="000000"/>
              <w:right w:val="single" w:sz="4" w:space="0" w:color="000000"/>
            </w:tcBorders>
            <w:hideMark/>
          </w:tcPr>
          <w:p w14:paraId="0BCC0D16" w14:textId="77777777" w:rsidR="007D3EE1" w:rsidRPr="00DB4D95" w:rsidRDefault="006D1093" w:rsidP="00BE65C7">
            <w:pPr>
              <w:rPr>
                <w:lang w:val="en-GB"/>
              </w:rPr>
            </w:pPr>
            <w:r w:rsidRPr="00DB4D95">
              <w:rPr>
                <w:lang w:val="en-GB"/>
              </w:rPr>
              <w:t>Prerequisites</w:t>
            </w:r>
          </w:p>
        </w:tc>
        <w:tc>
          <w:tcPr>
            <w:tcW w:w="8031" w:type="dxa"/>
            <w:tcBorders>
              <w:top w:val="single" w:sz="4" w:space="0" w:color="000000"/>
              <w:left w:val="single" w:sz="4" w:space="0" w:color="000000"/>
              <w:bottom w:val="single" w:sz="4" w:space="0" w:color="000000"/>
              <w:right w:val="single" w:sz="4" w:space="0" w:color="000000"/>
            </w:tcBorders>
          </w:tcPr>
          <w:p w14:paraId="2E1EC85B" w14:textId="77777777" w:rsidR="007D3EE1" w:rsidRPr="00914E1F" w:rsidRDefault="00F46CAF" w:rsidP="00914E1F">
            <w:pPr>
              <w:autoSpaceDE w:val="0"/>
              <w:autoSpaceDN w:val="0"/>
              <w:adjustRightInd w:val="0"/>
              <w:rPr>
                <w:rFonts w:eastAsiaTheme="minorHAnsi"/>
                <w:color w:val="000000"/>
                <w:lang w:val="en-GB" w:eastAsia="en-US"/>
              </w:rPr>
            </w:pPr>
            <w:r w:rsidRPr="00DB4D95">
              <w:rPr>
                <w:rFonts w:eastAsiaTheme="minorHAnsi"/>
                <w:color w:val="000000"/>
                <w:lang w:val="en-GB" w:eastAsia="en-US"/>
              </w:rPr>
              <w:t>Environmental Chemistry; Environmental Physics; Information technologies; Prevention of Environmental pollution; Atmosphere protection; Soil and Ecosystem protection; Water and Wastewater; Physical pollution</w:t>
            </w:r>
          </w:p>
        </w:tc>
      </w:tr>
      <w:tr w:rsidR="007D3EE1" w:rsidRPr="00EE70D4" w14:paraId="2BD66AC4" w14:textId="77777777" w:rsidTr="00DB4D95">
        <w:tc>
          <w:tcPr>
            <w:tcW w:w="1794" w:type="dxa"/>
            <w:tcBorders>
              <w:top w:val="single" w:sz="4" w:space="0" w:color="000000"/>
              <w:left w:val="single" w:sz="4" w:space="0" w:color="000000"/>
              <w:bottom w:val="single" w:sz="4" w:space="0" w:color="000000"/>
              <w:right w:val="single" w:sz="4" w:space="0" w:color="000000"/>
            </w:tcBorders>
          </w:tcPr>
          <w:p w14:paraId="05FBABEB" w14:textId="77777777" w:rsidR="007D3EE1" w:rsidRPr="00DB4D95" w:rsidRDefault="007D3EE1" w:rsidP="00BE65C7">
            <w:pPr>
              <w:rPr>
                <w:highlight w:val="yellow"/>
                <w:lang w:val="en-GB"/>
              </w:rPr>
            </w:pPr>
          </w:p>
        </w:tc>
        <w:tc>
          <w:tcPr>
            <w:tcW w:w="8031" w:type="dxa"/>
            <w:tcBorders>
              <w:top w:val="single" w:sz="4" w:space="0" w:color="000000"/>
              <w:left w:val="single" w:sz="4" w:space="0" w:color="000000"/>
              <w:bottom w:val="single" w:sz="4" w:space="0" w:color="000000"/>
              <w:right w:val="single" w:sz="4" w:space="0" w:color="000000"/>
            </w:tcBorders>
          </w:tcPr>
          <w:p w14:paraId="22FF0102" w14:textId="77777777" w:rsidR="007D3EE1" w:rsidRPr="00DB4D95" w:rsidRDefault="007D3EE1" w:rsidP="00BE65C7">
            <w:pPr>
              <w:rPr>
                <w:lang w:val="en-GB"/>
              </w:rPr>
            </w:pPr>
          </w:p>
        </w:tc>
      </w:tr>
      <w:tr w:rsidR="00253210" w:rsidRPr="00EE70D4" w14:paraId="196101A0" w14:textId="77777777" w:rsidTr="00194EC0">
        <w:trPr>
          <w:trHeight w:val="3491"/>
        </w:trPr>
        <w:tc>
          <w:tcPr>
            <w:tcW w:w="1794" w:type="dxa"/>
            <w:tcBorders>
              <w:top w:val="single" w:sz="4" w:space="0" w:color="000000"/>
              <w:left w:val="single" w:sz="4" w:space="0" w:color="000000"/>
              <w:right w:val="single" w:sz="4" w:space="0" w:color="000000"/>
            </w:tcBorders>
            <w:hideMark/>
          </w:tcPr>
          <w:p w14:paraId="5BCAAE27" w14:textId="77777777" w:rsidR="00253210" w:rsidRPr="00DB4D95" w:rsidRDefault="00253210" w:rsidP="00253210">
            <w:pPr>
              <w:rPr>
                <w:lang w:val="en-GB"/>
              </w:rPr>
            </w:pPr>
            <w:r w:rsidRPr="00DB4D95">
              <w:rPr>
                <w:rFonts w:eastAsia="Calibri"/>
                <w:lang w:val="en-GB" w:eastAsia="en-US"/>
              </w:rPr>
              <w:t>Information resources</w:t>
            </w:r>
            <w:r w:rsidRPr="00DB4D95">
              <w:rPr>
                <w:rStyle w:val="shorttext"/>
                <w:bCs/>
                <w:lang w:val="en-GB"/>
              </w:rPr>
              <w:t xml:space="preserve"> </w:t>
            </w:r>
          </w:p>
        </w:tc>
        <w:tc>
          <w:tcPr>
            <w:tcW w:w="8031" w:type="dxa"/>
            <w:tcBorders>
              <w:top w:val="single" w:sz="4" w:space="0" w:color="000000"/>
              <w:left w:val="single" w:sz="4" w:space="0" w:color="000000"/>
              <w:right w:val="single" w:sz="4" w:space="0" w:color="000000"/>
            </w:tcBorders>
            <w:vAlign w:val="center"/>
          </w:tcPr>
          <w:p w14:paraId="0987FCEA" w14:textId="77777777" w:rsidR="00677669" w:rsidRPr="00DB4D95" w:rsidRDefault="00677669" w:rsidP="00194EC0">
            <w:pPr>
              <w:pStyle w:val="ListParagraph"/>
              <w:numPr>
                <w:ilvl w:val="0"/>
                <w:numId w:val="11"/>
              </w:numPr>
              <w:rPr>
                <w:rFonts w:ascii="Times New Roman" w:hAnsi="Times New Roman" w:cs="Times New Roman"/>
                <w:sz w:val="24"/>
                <w:szCs w:val="24"/>
                <w:lang w:val="en-GB"/>
              </w:rPr>
            </w:pPr>
            <w:r w:rsidRPr="00DB4D95">
              <w:rPr>
                <w:rFonts w:ascii="Times New Roman" w:hAnsi="Times New Roman" w:cs="Times New Roman"/>
                <w:sz w:val="24"/>
                <w:szCs w:val="24"/>
                <w:lang w:val="en-GB"/>
              </w:rPr>
              <w:t xml:space="preserve">Glasson, J., </w:t>
            </w:r>
            <w:proofErr w:type="spellStart"/>
            <w:r w:rsidRPr="00DB4D95">
              <w:rPr>
                <w:rFonts w:ascii="Times New Roman" w:hAnsi="Times New Roman" w:cs="Times New Roman"/>
                <w:sz w:val="24"/>
                <w:szCs w:val="24"/>
                <w:lang w:val="en-GB"/>
              </w:rPr>
              <w:t>Therivel</w:t>
            </w:r>
            <w:proofErr w:type="spellEnd"/>
            <w:r w:rsidRPr="00DB4D95">
              <w:rPr>
                <w:rFonts w:ascii="Times New Roman" w:hAnsi="Times New Roman" w:cs="Times New Roman"/>
                <w:sz w:val="24"/>
                <w:szCs w:val="24"/>
                <w:lang w:val="en-GB"/>
              </w:rPr>
              <w:t>, R. Chadwick, A. (2012). Introduction to environmental impact assessment. Routledge. 4</w:t>
            </w:r>
            <w:r w:rsidRPr="00DB4D95">
              <w:rPr>
                <w:rFonts w:ascii="Times New Roman" w:hAnsi="Times New Roman" w:cs="Times New Roman"/>
                <w:sz w:val="24"/>
                <w:szCs w:val="24"/>
                <w:vertAlign w:val="superscript"/>
                <w:lang w:val="en-GB"/>
              </w:rPr>
              <w:t>th</w:t>
            </w:r>
            <w:r w:rsidRPr="00DB4D95">
              <w:rPr>
                <w:rFonts w:ascii="Times New Roman" w:hAnsi="Times New Roman" w:cs="Times New Roman"/>
                <w:sz w:val="24"/>
                <w:szCs w:val="24"/>
                <w:lang w:val="en-GB"/>
              </w:rPr>
              <w:t xml:space="preserve"> Edition. 392 p.</w:t>
            </w:r>
          </w:p>
          <w:p w14:paraId="40FE6251" w14:textId="77777777" w:rsidR="00253210" w:rsidRPr="00DB4D95" w:rsidRDefault="00253210" w:rsidP="00194EC0">
            <w:pPr>
              <w:pStyle w:val="ListParagraph"/>
              <w:numPr>
                <w:ilvl w:val="0"/>
                <w:numId w:val="11"/>
              </w:numPr>
              <w:rPr>
                <w:rFonts w:ascii="Times New Roman" w:hAnsi="Times New Roman" w:cs="Times New Roman"/>
                <w:sz w:val="24"/>
                <w:szCs w:val="24"/>
                <w:lang w:val="en-GB"/>
              </w:rPr>
            </w:pPr>
            <w:proofErr w:type="spellStart"/>
            <w:r w:rsidRPr="00DB4D95">
              <w:rPr>
                <w:rFonts w:ascii="Times New Roman" w:hAnsi="Times New Roman" w:cs="Times New Roman"/>
                <w:sz w:val="24"/>
                <w:szCs w:val="24"/>
                <w:lang w:val="en-GB"/>
              </w:rPr>
              <w:t>Mareddy</w:t>
            </w:r>
            <w:proofErr w:type="spellEnd"/>
            <w:r w:rsidRPr="00DB4D95">
              <w:rPr>
                <w:rFonts w:ascii="Times New Roman" w:hAnsi="Times New Roman" w:cs="Times New Roman"/>
                <w:sz w:val="24"/>
                <w:szCs w:val="24"/>
                <w:lang w:val="en-GB"/>
              </w:rPr>
              <w:t xml:space="preserve">, A. R., Shah, A., &amp; </w:t>
            </w:r>
            <w:proofErr w:type="spellStart"/>
            <w:r w:rsidRPr="00DB4D95">
              <w:rPr>
                <w:rFonts w:ascii="Times New Roman" w:hAnsi="Times New Roman" w:cs="Times New Roman"/>
                <w:sz w:val="24"/>
                <w:szCs w:val="24"/>
                <w:lang w:val="en-GB"/>
              </w:rPr>
              <w:t>Davergave</w:t>
            </w:r>
            <w:proofErr w:type="spellEnd"/>
            <w:r w:rsidRPr="00DB4D95">
              <w:rPr>
                <w:rFonts w:ascii="Times New Roman" w:hAnsi="Times New Roman" w:cs="Times New Roman"/>
                <w:sz w:val="24"/>
                <w:szCs w:val="24"/>
                <w:lang w:val="en-GB"/>
              </w:rPr>
              <w:t>, N. (2017). Environmental Impact Assessment: Theory and Practice.</w:t>
            </w:r>
            <w:r w:rsidR="00677669" w:rsidRPr="00DB4D95">
              <w:rPr>
                <w:rFonts w:ascii="Times New Roman" w:hAnsi="Times New Roman" w:cs="Times New Roman"/>
                <w:sz w:val="24"/>
                <w:szCs w:val="24"/>
                <w:lang w:val="en-GB"/>
              </w:rPr>
              <w:t xml:space="preserve"> </w:t>
            </w:r>
            <w:r w:rsidR="00677669" w:rsidRPr="00DB4D95">
              <w:rPr>
                <w:rFonts w:ascii="Times New Roman" w:hAnsi="Times New Roman" w:cs="Times New Roman"/>
                <w:sz w:val="24"/>
                <w:szCs w:val="24"/>
                <w:shd w:val="clear" w:color="auto" w:fill="FFFFFF"/>
                <w:lang w:val="en-GB"/>
              </w:rPr>
              <w:t>632 p.</w:t>
            </w:r>
          </w:p>
          <w:p w14:paraId="7A0E97F0" w14:textId="77777777" w:rsidR="00253210" w:rsidRPr="00DB4D95" w:rsidRDefault="00253210" w:rsidP="00194EC0">
            <w:pPr>
              <w:pStyle w:val="ListParagraph"/>
              <w:numPr>
                <w:ilvl w:val="0"/>
                <w:numId w:val="11"/>
              </w:numPr>
              <w:rPr>
                <w:rFonts w:ascii="Times New Roman" w:hAnsi="Times New Roman" w:cs="Times New Roman"/>
                <w:sz w:val="24"/>
                <w:szCs w:val="24"/>
                <w:lang w:val="en-GB"/>
              </w:rPr>
            </w:pPr>
            <w:r w:rsidRPr="00DB4D95">
              <w:rPr>
                <w:rFonts w:ascii="Times New Roman" w:hAnsi="Times New Roman" w:cs="Times New Roman"/>
                <w:sz w:val="24"/>
                <w:szCs w:val="24"/>
                <w:lang w:val="en-GB"/>
              </w:rPr>
              <w:t xml:space="preserve">Eccleston, C. H. (2011). Environmental impact assessment: A guide to best professional practices. </w:t>
            </w:r>
            <w:r w:rsidR="00677669" w:rsidRPr="00DB4D95">
              <w:rPr>
                <w:rFonts w:ascii="Times New Roman" w:hAnsi="Times New Roman" w:cs="Times New Roman"/>
                <w:sz w:val="24"/>
                <w:szCs w:val="24"/>
                <w:shd w:val="clear" w:color="auto" w:fill="FFFFFF"/>
                <w:lang w:val="en-GB"/>
              </w:rPr>
              <w:t>CRC Press. 262 p.</w:t>
            </w:r>
          </w:p>
          <w:p w14:paraId="1CE7BC37" w14:textId="77777777" w:rsidR="00677669" w:rsidRPr="00DB4D95" w:rsidRDefault="00253210" w:rsidP="00194EC0">
            <w:pPr>
              <w:pStyle w:val="ListParagraph"/>
              <w:numPr>
                <w:ilvl w:val="0"/>
                <w:numId w:val="11"/>
              </w:numPr>
              <w:rPr>
                <w:rFonts w:ascii="Times New Roman" w:hAnsi="Times New Roman" w:cs="Times New Roman"/>
                <w:sz w:val="24"/>
                <w:szCs w:val="24"/>
                <w:lang w:val="en-GB"/>
              </w:rPr>
            </w:pPr>
            <w:r w:rsidRPr="00DB4D95">
              <w:rPr>
                <w:rFonts w:ascii="Times New Roman" w:hAnsi="Times New Roman" w:cs="Times New Roman"/>
                <w:sz w:val="24"/>
                <w:szCs w:val="24"/>
                <w:lang w:val="en-GB"/>
              </w:rPr>
              <w:t xml:space="preserve">Jain, R., Urban, L., </w:t>
            </w:r>
            <w:proofErr w:type="spellStart"/>
            <w:r w:rsidRPr="00DB4D95">
              <w:rPr>
                <w:rFonts w:ascii="Times New Roman" w:hAnsi="Times New Roman" w:cs="Times New Roman"/>
                <w:sz w:val="24"/>
                <w:szCs w:val="24"/>
                <w:lang w:val="en-GB"/>
              </w:rPr>
              <w:t>Balbach</w:t>
            </w:r>
            <w:proofErr w:type="spellEnd"/>
            <w:r w:rsidRPr="00DB4D95">
              <w:rPr>
                <w:rFonts w:ascii="Times New Roman" w:hAnsi="Times New Roman" w:cs="Times New Roman"/>
                <w:sz w:val="24"/>
                <w:szCs w:val="24"/>
                <w:lang w:val="en-GB"/>
              </w:rPr>
              <w:t>, H., &amp; Webb, M. D. (2012). Handbook of environmental engineering assessment:</w:t>
            </w:r>
            <w:r w:rsidR="00677669" w:rsidRPr="00DB4D95">
              <w:rPr>
                <w:rFonts w:ascii="Times New Roman" w:hAnsi="Times New Roman" w:cs="Times New Roman"/>
                <w:sz w:val="24"/>
                <w:szCs w:val="24"/>
                <w:lang w:val="en-GB"/>
              </w:rPr>
              <w:t xml:space="preserve"> Strategy, Planning, and Management</w:t>
            </w:r>
            <w:r w:rsidR="00194EC0" w:rsidRPr="00DB4D95">
              <w:rPr>
                <w:rFonts w:ascii="Times New Roman" w:hAnsi="Times New Roman" w:cs="Times New Roman"/>
                <w:sz w:val="24"/>
                <w:szCs w:val="24"/>
                <w:lang w:val="en-GB"/>
              </w:rPr>
              <w:t>:</w:t>
            </w:r>
            <w:r w:rsidR="00677669" w:rsidRPr="00DB4D95">
              <w:rPr>
                <w:rFonts w:ascii="Times New Roman" w:hAnsi="Times New Roman" w:cs="Times New Roman"/>
                <w:sz w:val="24"/>
                <w:szCs w:val="24"/>
                <w:lang w:val="en-GB"/>
              </w:rPr>
              <w:t> 1st Edition. 1316 p.</w:t>
            </w:r>
          </w:p>
          <w:p w14:paraId="012C3E5C" w14:textId="77777777" w:rsidR="00253210" w:rsidRPr="00DB4D95" w:rsidRDefault="00194EC0" w:rsidP="00194EC0">
            <w:pPr>
              <w:pStyle w:val="ListParagraph"/>
              <w:numPr>
                <w:ilvl w:val="0"/>
                <w:numId w:val="11"/>
              </w:numPr>
              <w:rPr>
                <w:rFonts w:ascii="Times New Roman" w:hAnsi="Times New Roman" w:cs="Times New Roman"/>
                <w:sz w:val="24"/>
                <w:szCs w:val="24"/>
                <w:lang w:val="en-GB"/>
              </w:rPr>
            </w:pPr>
            <w:r w:rsidRPr="00DB4D95">
              <w:rPr>
                <w:rFonts w:ascii="Times New Roman" w:hAnsi="Times New Roman" w:cs="Times New Roman"/>
                <w:sz w:val="24"/>
                <w:szCs w:val="24"/>
                <w:shd w:val="clear" w:color="auto" w:fill="FFFFFF"/>
                <w:lang w:val="en-GB"/>
              </w:rPr>
              <w:t>Fischer, T.B. (2010). </w:t>
            </w:r>
            <w:r w:rsidRPr="00DB4D95">
              <w:rPr>
                <w:rFonts w:ascii="Times New Roman" w:hAnsi="Times New Roman" w:cs="Times New Roman"/>
                <w:iCs/>
                <w:sz w:val="24"/>
                <w:szCs w:val="24"/>
                <w:shd w:val="clear" w:color="auto" w:fill="FFFFFF"/>
                <w:lang w:val="en-GB"/>
              </w:rPr>
              <w:t>The Theory and Practice of Strategic Environmental Assessment: Towards a More Systematic Approach</w:t>
            </w:r>
            <w:r w:rsidRPr="00DB4D95">
              <w:rPr>
                <w:rFonts w:ascii="Times New Roman" w:hAnsi="Times New Roman" w:cs="Times New Roman"/>
                <w:sz w:val="24"/>
                <w:szCs w:val="24"/>
                <w:shd w:val="clear" w:color="auto" w:fill="FFFFFF"/>
                <w:lang w:val="en-GB"/>
              </w:rPr>
              <w:t xml:space="preserve">, Taylor and Francis., p. 186. </w:t>
            </w:r>
          </w:p>
        </w:tc>
      </w:tr>
      <w:tr w:rsidR="00253210" w:rsidRPr="00EE70D4" w14:paraId="515A8A84" w14:textId="77777777" w:rsidTr="0042452B">
        <w:trPr>
          <w:trHeight w:val="3649"/>
        </w:trPr>
        <w:tc>
          <w:tcPr>
            <w:tcW w:w="1794" w:type="dxa"/>
            <w:tcBorders>
              <w:top w:val="single" w:sz="4" w:space="0" w:color="000000"/>
              <w:left w:val="single" w:sz="4" w:space="0" w:color="000000"/>
              <w:right w:val="single" w:sz="4" w:space="0" w:color="000000"/>
            </w:tcBorders>
          </w:tcPr>
          <w:p w14:paraId="3988256D" w14:textId="77777777" w:rsidR="00253210" w:rsidRPr="00DB4D95" w:rsidRDefault="00253210" w:rsidP="00253210">
            <w:pPr>
              <w:rPr>
                <w:rFonts w:eastAsia="Calibri"/>
                <w:highlight w:val="yellow"/>
                <w:lang w:val="en-GB" w:eastAsia="en-US"/>
              </w:rPr>
            </w:pPr>
            <w:r w:rsidRPr="00DB4D95">
              <w:rPr>
                <w:rFonts w:eastAsia="Calibri"/>
                <w:lang w:val="en-GB" w:eastAsia="en-US"/>
              </w:rPr>
              <w:lastRenderedPageBreak/>
              <w:t>Web sources</w:t>
            </w:r>
          </w:p>
        </w:tc>
        <w:tc>
          <w:tcPr>
            <w:tcW w:w="8031" w:type="dxa"/>
            <w:tcBorders>
              <w:top w:val="single" w:sz="4" w:space="0" w:color="000000"/>
              <w:left w:val="single" w:sz="4" w:space="0" w:color="000000"/>
              <w:right w:val="single" w:sz="4" w:space="0" w:color="000000"/>
            </w:tcBorders>
          </w:tcPr>
          <w:p w14:paraId="3710A4D2" w14:textId="77777777" w:rsidR="00C44895" w:rsidRPr="00DB4D95" w:rsidRDefault="00C44895" w:rsidP="00C44895">
            <w:pPr>
              <w:pStyle w:val="ListParagraph"/>
              <w:numPr>
                <w:ilvl w:val="0"/>
                <w:numId w:val="5"/>
              </w:numPr>
              <w:rPr>
                <w:rFonts w:ascii="Times New Roman" w:hAnsi="Times New Roman" w:cs="Times New Roman"/>
                <w:sz w:val="24"/>
                <w:szCs w:val="24"/>
                <w:lang w:val="en-GB"/>
              </w:rPr>
            </w:pPr>
            <w:r w:rsidRPr="00DB4D95">
              <w:rPr>
                <w:rFonts w:ascii="Times New Roman" w:hAnsi="Times New Roman" w:cs="Times New Roman"/>
                <w:color w:val="000000"/>
                <w:sz w:val="24"/>
                <w:szCs w:val="24"/>
                <w:lang w:val="en-GB"/>
              </w:rPr>
              <w:t xml:space="preserve">Environmental Assessment of Plans, Programmes and Projects  Ruling of the Court of Justice of the European Union </w:t>
            </w:r>
            <w:proofErr w:type="spellStart"/>
            <w:r w:rsidRPr="00DB4D95">
              <w:rPr>
                <w:rFonts w:ascii="Times New Roman" w:hAnsi="Times New Roman" w:cs="Times New Roman"/>
                <w:sz w:val="24"/>
                <w:szCs w:val="24"/>
                <w:lang w:val="en-GB"/>
              </w:rPr>
              <w:t>Internetinis</w:t>
            </w:r>
            <w:proofErr w:type="spellEnd"/>
            <w:r w:rsidRPr="00DB4D95">
              <w:rPr>
                <w:rFonts w:ascii="Times New Roman" w:hAnsi="Times New Roman" w:cs="Times New Roman"/>
                <w:sz w:val="24"/>
                <w:szCs w:val="24"/>
                <w:lang w:val="en-GB"/>
              </w:rPr>
              <w:t xml:space="preserve"> </w:t>
            </w:r>
            <w:proofErr w:type="spellStart"/>
            <w:r w:rsidRPr="00DB4D95">
              <w:rPr>
                <w:rFonts w:ascii="Times New Roman" w:hAnsi="Times New Roman" w:cs="Times New Roman"/>
                <w:sz w:val="24"/>
                <w:szCs w:val="24"/>
                <w:lang w:val="en-GB"/>
              </w:rPr>
              <w:t>leidinys</w:t>
            </w:r>
            <w:proofErr w:type="spellEnd"/>
            <w:r w:rsidRPr="00DB4D95">
              <w:rPr>
                <w:rFonts w:ascii="Times New Roman" w:hAnsi="Times New Roman" w:cs="Times New Roman"/>
                <w:sz w:val="24"/>
                <w:szCs w:val="24"/>
                <w:lang w:val="en-GB"/>
              </w:rPr>
              <w:t xml:space="preserve">: </w:t>
            </w:r>
            <w:hyperlink r:id="rId5" w:history="1">
              <w:r w:rsidRPr="00DB4D95">
                <w:rPr>
                  <w:rStyle w:val="Hyperlink"/>
                  <w:rFonts w:ascii="Times New Roman" w:hAnsi="Times New Roman" w:cs="Times New Roman"/>
                  <w:sz w:val="24"/>
                  <w:szCs w:val="24"/>
                  <w:lang w:val="en-GB"/>
                </w:rPr>
                <w:t>https://ec.europa.eu/environment/eia/pdf/EIA_rulings_web.pdf</w:t>
              </w:r>
            </w:hyperlink>
            <w:r w:rsidRPr="00DB4D95">
              <w:rPr>
                <w:rFonts w:ascii="Times New Roman" w:hAnsi="Times New Roman" w:cs="Times New Roman"/>
                <w:sz w:val="24"/>
                <w:szCs w:val="24"/>
                <w:lang w:val="en-GB"/>
              </w:rPr>
              <w:t xml:space="preserve"> </w:t>
            </w:r>
          </w:p>
          <w:p w14:paraId="148FE2C2" w14:textId="77777777" w:rsidR="00C44895" w:rsidRPr="00DB4D95" w:rsidRDefault="00C44895" w:rsidP="00C44895">
            <w:pPr>
              <w:pStyle w:val="ListParagraph"/>
              <w:numPr>
                <w:ilvl w:val="0"/>
                <w:numId w:val="5"/>
              </w:numPr>
              <w:rPr>
                <w:rFonts w:ascii="Times New Roman" w:hAnsi="Times New Roman" w:cs="Times New Roman"/>
                <w:sz w:val="24"/>
                <w:szCs w:val="24"/>
                <w:lang w:val="en-GB"/>
              </w:rPr>
            </w:pPr>
            <w:r w:rsidRPr="00DB4D95">
              <w:rPr>
                <w:rFonts w:ascii="Times New Roman" w:hAnsi="Times New Roman" w:cs="Times New Roman"/>
                <w:color w:val="444444"/>
                <w:sz w:val="24"/>
                <w:szCs w:val="24"/>
                <w:shd w:val="clear" w:color="auto" w:fill="FFFFFF"/>
                <w:lang w:val="en-GB"/>
              </w:rPr>
              <w:t xml:space="preserve">Directive 2011/92/EU of the European Parliament and of the Council of 13 December 2011 on the assessment of the effects of certain public and private projects on the </w:t>
            </w:r>
            <w:proofErr w:type="spellStart"/>
            <w:r w:rsidRPr="00DB4D95">
              <w:rPr>
                <w:rFonts w:ascii="Times New Roman" w:hAnsi="Times New Roman" w:cs="Times New Roman"/>
                <w:color w:val="444444"/>
                <w:sz w:val="24"/>
                <w:szCs w:val="24"/>
                <w:shd w:val="clear" w:color="auto" w:fill="FFFFFF"/>
                <w:lang w:val="en-GB"/>
              </w:rPr>
              <w:t>environmen</w:t>
            </w:r>
            <w:proofErr w:type="spellEnd"/>
            <w:r w:rsidRPr="00DB4D95">
              <w:rPr>
                <w:rFonts w:ascii="Times New Roman" w:hAnsi="Times New Roman" w:cs="Times New Roman"/>
                <w:color w:val="444444"/>
                <w:sz w:val="24"/>
                <w:szCs w:val="24"/>
                <w:shd w:val="clear" w:color="auto" w:fill="FFFFFF"/>
                <w:lang w:val="en-GB"/>
              </w:rPr>
              <w:t xml:space="preserve">: </w:t>
            </w:r>
            <w:hyperlink r:id="rId6" w:history="1">
              <w:r w:rsidRPr="00DB4D95">
                <w:rPr>
                  <w:rStyle w:val="Hyperlink"/>
                  <w:rFonts w:ascii="Times New Roman" w:hAnsi="Times New Roman" w:cs="Times New Roman"/>
                  <w:sz w:val="24"/>
                  <w:szCs w:val="24"/>
                  <w:shd w:val="clear" w:color="auto" w:fill="FFFFFF"/>
                  <w:lang w:val="en-GB"/>
                </w:rPr>
                <w:t>https://eur-lex.europa.eu/legal-content/EN/TXT/?uri=CELEX:32011L0092</w:t>
              </w:r>
            </w:hyperlink>
            <w:r w:rsidRPr="00DB4D95">
              <w:rPr>
                <w:rFonts w:ascii="Times New Roman" w:hAnsi="Times New Roman" w:cs="Times New Roman"/>
                <w:color w:val="444444"/>
                <w:sz w:val="24"/>
                <w:szCs w:val="24"/>
                <w:shd w:val="clear" w:color="auto" w:fill="FFFFFF"/>
                <w:lang w:val="en-GB"/>
              </w:rPr>
              <w:t xml:space="preserve"> </w:t>
            </w:r>
          </w:p>
          <w:p w14:paraId="6EFAF77A" w14:textId="77777777" w:rsidR="00C31833" w:rsidRPr="00DB4D95" w:rsidRDefault="00C31833" w:rsidP="00C44895">
            <w:pPr>
              <w:pStyle w:val="SDM-Tekstas"/>
              <w:numPr>
                <w:ilvl w:val="0"/>
                <w:numId w:val="5"/>
              </w:numPr>
              <w:rPr>
                <w:sz w:val="24"/>
                <w:lang w:val="en-GB"/>
              </w:rPr>
            </w:pPr>
            <w:r w:rsidRPr="00DB4D95">
              <w:rPr>
                <w:color w:val="3A3A3A"/>
                <w:sz w:val="24"/>
                <w:shd w:val="clear" w:color="auto" w:fill="FFFFFF"/>
                <w:lang w:val="en-GB"/>
              </w:rPr>
              <w:t>Sadler,</w:t>
            </w:r>
            <w:r w:rsidR="001C621C" w:rsidRPr="00DB4D95">
              <w:rPr>
                <w:color w:val="3A3A3A"/>
                <w:sz w:val="24"/>
                <w:shd w:val="clear" w:color="auto" w:fill="FFFFFF"/>
                <w:lang w:val="en-GB"/>
              </w:rPr>
              <w:t xml:space="preserve"> B.;</w:t>
            </w:r>
            <w:r w:rsidRPr="00DB4D95">
              <w:rPr>
                <w:color w:val="3A3A3A"/>
                <w:sz w:val="24"/>
                <w:shd w:val="clear" w:color="auto" w:fill="FFFFFF"/>
                <w:lang w:val="en-GB"/>
              </w:rPr>
              <w:t xml:space="preserve"> </w:t>
            </w:r>
            <w:proofErr w:type="spellStart"/>
            <w:r w:rsidRPr="00DB4D95">
              <w:rPr>
                <w:color w:val="3A3A3A"/>
                <w:sz w:val="24"/>
                <w:shd w:val="clear" w:color="auto" w:fill="FFFFFF"/>
                <w:lang w:val="en-GB"/>
              </w:rPr>
              <w:t>Dusik</w:t>
            </w:r>
            <w:proofErr w:type="spellEnd"/>
            <w:r w:rsidRPr="00DB4D95">
              <w:rPr>
                <w:color w:val="3A3A3A"/>
                <w:sz w:val="24"/>
                <w:shd w:val="clear" w:color="auto" w:fill="FFFFFF"/>
                <w:lang w:val="en-GB"/>
              </w:rPr>
              <w:t>,</w:t>
            </w:r>
            <w:r w:rsidR="001C621C" w:rsidRPr="00DB4D95">
              <w:rPr>
                <w:color w:val="3A3A3A"/>
                <w:sz w:val="24"/>
                <w:shd w:val="clear" w:color="auto" w:fill="FFFFFF"/>
                <w:lang w:val="en-GB"/>
              </w:rPr>
              <w:t xml:space="preserve"> J.;</w:t>
            </w:r>
            <w:r w:rsidRPr="00DB4D95">
              <w:rPr>
                <w:color w:val="3A3A3A"/>
                <w:sz w:val="24"/>
                <w:shd w:val="clear" w:color="auto" w:fill="FFFFFF"/>
                <w:lang w:val="en-GB"/>
              </w:rPr>
              <w:t xml:space="preserve"> Fischer,</w:t>
            </w:r>
            <w:r w:rsidR="001C621C" w:rsidRPr="00DB4D95">
              <w:rPr>
                <w:color w:val="3A3A3A"/>
                <w:sz w:val="24"/>
                <w:shd w:val="clear" w:color="auto" w:fill="FFFFFF"/>
                <w:lang w:val="en-GB"/>
              </w:rPr>
              <w:t xml:space="preserve"> T.;</w:t>
            </w:r>
            <w:r w:rsidRPr="00DB4D95">
              <w:rPr>
                <w:color w:val="3A3A3A"/>
                <w:sz w:val="24"/>
                <w:shd w:val="clear" w:color="auto" w:fill="FFFFFF"/>
                <w:lang w:val="en-GB"/>
              </w:rPr>
              <w:t xml:space="preserve"> </w:t>
            </w:r>
            <w:proofErr w:type="spellStart"/>
            <w:r w:rsidRPr="00DB4D95">
              <w:rPr>
                <w:color w:val="3A3A3A"/>
                <w:sz w:val="24"/>
                <w:shd w:val="clear" w:color="auto" w:fill="FFFFFF"/>
                <w:lang w:val="en-GB"/>
              </w:rPr>
              <w:t>Partidario</w:t>
            </w:r>
            <w:proofErr w:type="spellEnd"/>
            <w:r w:rsidRPr="00DB4D95">
              <w:rPr>
                <w:color w:val="3A3A3A"/>
                <w:sz w:val="24"/>
                <w:shd w:val="clear" w:color="auto" w:fill="FFFFFF"/>
                <w:lang w:val="en-GB"/>
              </w:rPr>
              <w:t>,</w:t>
            </w:r>
            <w:r w:rsidR="001C621C" w:rsidRPr="00DB4D95">
              <w:rPr>
                <w:color w:val="3A3A3A"/>
                <w:sz w:val="24"/>
                <w:shd w:val="clear" w:color="auto" w:fill="FFFFFF"/>
                <w:lang w:val="en-GB"/>
              </w:rPr>
              <w:t xml:space="preserve"> M.;</w:t>
            </w:r>
            <w:r w:rsidRPr="00DB4D95">
              <w:rPr>
                <w:color w:val="3A3A3A"/>
                <w:sz w:val="24"/>
                <w:shd w:val="clear" w:color="auto" w:fill="FFFFFF"/>
                <w:lang w:val="en-GB"/>
              </w:rPr>
              <w:t xml:space="preserve"> </w:t>
            </w:r>
            <w:proofErr w:type="spellStart"/>
            <w:r w:rsidRPr="00DB4D95">
              <w:rPr>
                <w:color w:val="3A3A3A"/>
                <w:sz w:val="24"/>
                <w:shd w:val="clear" w:color="auto" w:fill="FFFFFF"/>
                <w:lang w:val="en-GB"/>
              </w:rPr>
              <w:t>Verheem</w:t>
            </w:r>
            <w:proofErr w:type="spellEnd"/>
            <w:r w:rsidRPr="00DB4D95">
              <w:rPr>
                <w:color w:val="3A3A3A"/>
                <w:sz w:val="24"/>
                <w:shd w:val="clear" w:color="auto" w:fill="FFFFFF"/>
                <w:lang w:val="en-GB"/>
              </w:rPr>
              <w:t>,</w:t>
            </w:r>
            <w:r w:rsidR="001C621C" w:rsidRPr="00DB4D95">
              <w:rPr>
                <w:color w:val="3A3A3A"/>
                <w:sz w:val="24"/>
                <w:shd w:val="clear" w:color="auto" w:fill="FFFFFF"/>
                <w:lang w:val="en-GB"/>
              </w:rPr>
              <w:t xml:space="preserve"> R.; </w:t>
            </w:r>
            <w:proofErr w:type="spellStart"/>
            <w:r w:rsidRPr="00DB4D95">
              <w:rPr>
                <w:color w:val="3A3A3A"/>
                <w:sz w:val="24"/>
                <w:shd w:val="clear" w:color="auto" w:fill="FFFFFF"/>
                <w:lang w:val="en-GB"/>
              </w:rPr>
              <w:t>Aschemann</w:t>
            </w:r>
            <w:proofErr w:type="spellEnd"/>
            <w:r w:rsidR="001C621C" w:rsidRPr="00DB4D95">
              <w:rPr>
                <w:color w:val="3A3A3A"/>
                <w:sz w:val="24"/>
                <w:shd w:val="clear" w:color="auto" w:fill="FFFFFF"/>
                <w:lang w:val="en-GB"/>
              </w:rPr>
              <w:t>, R.</w:t>
            </w:r>
            <w:r w:rsidRPr="00DB4D95">
              <w:rPr>
                <w:color w:val="3A3A3A"/>
                <w:sz w:val="24"/>
                <w:shd w:val="clear" w:color="auto" w:fill="FFFFFF"/>
                <w:lang w:val="en-GB"/>
              </w:rPr>
              <w:t xml:space="preserve"> (2012). </w:t>
            </w:r>
            <w:r w:rsidRPr="00DB4D95">
              <w:rPr>
                <w:i/>
                <w:iCs/>
                <w:color w:val="3A3A3A"/>
                <w:sz w:val="24"/>
                <w:shd w:val="clear" w:color="auto" w:fill="FFFFFF"/>
                <w:lang w:val="en-GB"/>
              </w:rPr>
              <w:t>Handbook of Strategic Environmental Assessment</w:t>
            </w:r>
            <w:r w:rsidRPr="00DB4D95">
              <w:rPr>
                <w:color w:val="3A3A3A"/>
                <w:sz w:val="24"/>
                <w:shd w:val="clear" w:color="auto" w:fill="FFFFFF"/>
                <w:lang w:val="en-GB"/>
              </w:rPr>
              <w:t xml:space="preserve"> (pp. 1–621). CRC Press. </w:t>
            </w:r>
            <w:hyperlink r:id="rId7" w:history="1">
              <w:r w:rsidRPr="00DB4D95">
                <w:rPr>
                  <w:rStyle w:val="Hyperlink"/>
                  <w:sz w:val="24"/>
                  <w:shd w:val="clear" w:color="auto" w:fill="FFFFFF"/>
                  <w:lang w:val="en-GB"/>
                </w:rPr>
                <w:t>https://doi.org/10.4324/9781849775434</w:t>
              </w:r>
            </w:hyperlink>
            <w:r w:rsidRPr="00DB4D95">
              <w:rPr>
                <w:color w:val="3A3A3A"/>
                <w:sz w:val="24"/>
                <w:shd w:val="clear" w:color="auto" w:fill="FFFFFF"/>
                <w:lang w:val="en-GB"/>
              </w:rPr>
              <w:t xml:space="preserve"> </w:t>
            </w:r>
          </w:p>
          <w:p w14:paraId="2CF4FCB5" w14:textId="77777777" w:rsidR="00C31833" w:rsidRPr="00DB4D95" w:rsidRDefault="00C31833" w:rsidP="00C44895">
            <w:pPr>
              <w:pStyle w:val="SDM-Tekstas"/>
              <w:numPr>
                <w:ilvl w:val="0"/>
                <w:numId w:val="5"/>
              </w:numPr>
              <w:rPr>
                <w:sz w:val="24"/>
                <w:lang w:val="en-GB"/>
              </w:rPr>
            </w:pPr>
            <w:r w:rsidRPr="00DB4D95">
              <w:rPr>
                <w:color w:val="3A3A3A"/>
                <w:sz w:val="24"/>
                <w:shd w:val="clear" w:color="auto" w:fill="FFFFFF"/>
                <w:lang w:val="en-GB"/>
              </w:rPr>
              <w:t>Jain, R. (2012). </w:t>
            </w:r>
            <w:r w:rsidRPr="00DB4D95">
              <w:rPr>
                <w:i/>
                <w:iCs/>
                <w:color w:val="3A3A3A"/>
                <w:sz w:val="24"/>
                <w:shd w:val="clear" w:color="auto" w:fill="FFFFFF"/>
                <w:lang w:val="en-GB"/>
              </w:rPr>
              <w:t>Handbook of environmental engineering assessment: strategy, planning, and management</w:t>
            </w:r>
            <w:r w:rsidRPr="00DB4D95">
              <w:rPr>
                <w:color w:val="3A3A3A"/>
                <w:sz w:val="24"/>
                <w:shd w:val="clear" w:color="auto" w:fill="FFFFFF"/>
                <w:lang w:val="en-GB"/>
              </w:rPr>
              <w:t> (p. xxii). Butterworth-Heinemann.</w:t>
            </w:r>
          </w:p>
          <w:p w14:paraId="4D8F691F" w14:textId="77777777" w:rsidR="00C31833" w:rsidRPr="00DB4D95" w:rsidRDefault="00EE70D4" w:rsidP="00C44895">
            <w:pPr>
              <w:pStyle w:val="SDM-Tekstas"/>
              <w:numPr>
                <w:ilvl w:val="0"/>
                <w:numId w:val="5"/>
              </w:numPr>
              <w:rPr>
                <w:sz w:val="24"/>
                <w:lang w:val="en-GB"/>
              </w:rPr>
            </w:pPr>
            <w:hyperlink r:id="rId8" w:history="1">
              <w:r w:rsidR="00194EC0" w:rsidRPr="00DB4D95">
                <w:rPr>
                  <w:rStyle w:val="Hyperlink"/>
                  <w:sz w:val="24"/>
                  <w:shd w:val="clear" w:color="auto" w:fill="FFFFFF"/>
                  <w:lang w:val="en-GB"/>
                </w:rPr>
                <w:t>https://doi.org/10.4324/9781849775922</w:t>
              </w:r>
            </w:hyperlink>
            <w:r w:rsidR="00194EC0" w:rsidRPr="00DB4D95">
              <w:rPr>
                <w:color w:val="3A3A3A"/>
                <w:sz w:val="24"/>
                <w:shd w:val="clear" w:color="auto" w:fill="FFFFFF"/>
                <w:lang w:val="en-GB"/>
              </w:rPr>
              <w:t xml:space="preserve"> </w:t>
            </w:r>
          </w:p>
          <w:p w14:paraId="11C09B0A" w14:textId="77777777" w:rsidR="00C31833" w:rsidRPr="00DB4D95" w:rsidRDefault="00C31833" w:rsidP="00C44895">
            <w:pPr>
              <w:pStyle w:val="ListParagraph"/>
              <w:widowControl w:val="0"/>
              <w:numPr>
                <w:ilvl w:val="0"/>
                <w:numId w:val="5"/>
              </w:numPr>
              <w:autoSpaceDE w:val="0"/>
              <w:autoSpaceDN w:val="0"/>
              <w:adjustRightInd w:val="0"/>
              <w:spacing w:line="178" w:lineRule="atLeast"/>
              <w:rPr>
                <w:rFonts w:ascii="Times New Roman" w:hAnsi="Times New Roman" w:cs="Times New Roman"/>
                <w:color w:val="000000"/>
                <w:sz w:val="24"/>
                <w:szCs w:val="24"/>
                <w:lang w:val="en-GB"/>
              </w:rPr>
            </w:pPr>
            <w:proofErr w:type="spellStart"/>
            <w:r w:rsidRPr="00DB4D95">
              <w:rPr>
                <w:rFonts w:ascii="Times New Roman" w:hAnsi="Times New Roman" w:cs="Times New Roman"/>
                <w:color w:val="3A3A3A"/>
                <w:sz w:val="24"/>
                <w:szCs w:val="24"/>
                <w:shd w:val="clear" w:color="auto" w:fill="FFFFFF"/>
                <w:lang w:val="en-GB"/>
              </w:rPr>
              <w:t>Banfi</w:t>
            </w:r>
            <w:proofErr w:type="spellEnd"/>
            <w:r w:rsidRPr="00DB4D95">
              <w:rPr>
                <w:rFonts w:ascii="Times New Roman" w:hAnsi="Times New Roman" w:cs="Times New Roman"/>
                <w:color w:val="3A3A3A"/>
                <w:sz w:val="24"/>
                <w:szCs w:val="24"/>
                <w:shd w:val="clear" w:color="auto" w:fill="FFFFFF"/>
                <w:lang w:val="en-GB"/>
              </w:rPr>
              <w:t xml:space="preserve">, P., </w:t>
            </w:r>
            <w:proofErr w:type="spellStart"/>
            <w:r w:rsidRPr="00DB4D95">
              <w:rPr>
                <w:rFonts w:ascii="Times New Roman" w:hAnsi="Times New Roman" w:cs="Times New Roman"/>
                <w:color w:val="3A3A3A"/>
                <w:sz w:val="24"/>
                <w:szCs w:val="24"/>
                <w:shd w:val="clear" w:color="auto" w:fill="FFFFFF"/>
                <w:lang w:val="en-GB"/>
              </w:rPr>
              <w:t>Lantieri</w:t>
            </w:r>
            <w:proofErr w:type="spellEnd"/>
            <w:r w:rsidRPr="00DB4D95">
              <w:rPr>
                <w:rFonts w:ascii="Times New Roman" w:hAnsi="Times New Roman" w:cs="Times New Roman"/>
                <w:color w:val="3A3A3A"/>
                <w:sz w:val="24"/>
                <w:szCs w:val="24"/>
                <w:shd w:val="clear" w:color="auto" w:fill="FFFFFF"/>
                <w:lang w:val="en-GB"/>
              </w:rPr>
              <w:t xml:space="preserve">, A., </w:t>
            </w:r>
            <w:proofErr w:type="spellStart"/>
            <w:r w:rsidRPr="00DB4D95">
              <w:rPr>
                <w:rFonts w:ascii="Times New Roman" w:hAnsi="Times New Roman" w:cs="Times New Roman"/>
                <w:color w:val="3A3A3A"/>
                <w:sz w:val="24"/>
                <w:szCs w:val="24"/>
                <w:shd w:val="clear" w:color="auto" w:fill="FFFFFF"/>
                <w:lang w:val="en-GB"/>
              </w:rPr>
              <w:t>Mcguinn</w:t>
            </w:r>
            <w:proofErr w:type="spellEnd"/>
            <w:r w:rsidRPr="00DB4D95">
              <w:rPr>
                <w:rFonts w:ascii="Times New Roman" w:hAnsi="Times New Roman" w:cs="Times New Roman"/>
                <w:color w:val="3A3A3A"/>
                <w:sz w:val="24"/>
                <w:szCs w:val="24"/>
                <w:shd w:val="clear" w:color="auto" w:fill="FFFFFF"/>
                <w:lang w:val="en-GB"/>
              </w:rPr>
              <w:t xml:space="preserve">, J., </w:t>
            </w:r>
            <w:proofErr w:type="spellStart"/>
            <w:r w:rsidRPr="00DB4D95">
              <w:rPr>
                <w:rFonts w:ascii="Times New Roman" w:hAnsi="Times New Roman" w:cs="Times New Roman"/>
                <w:color w:val="3A3A3A"/>
                <w:sz w:val="24"/>
                <w:szCs w:val="24"/>
                <w:shd w:val="clear" w:color="auto" w:fill="FFFFFF"/>
                <w:lang w:val="en-GB"/>
              </w:rPr>
              <w:t>Mcneill</w:t>
            </w:r>
            <w:proofErr w:type="spellEnd"/>
            <w:r w:rsidRPr="00DB4D95">
              <w:rPr>
                <w:rFonts w:ascii="Times New Roman" w:hAnsi="Times New Roman" w:cs="Times New Roman"/>
                <w:color w:val="3A3A3A"/>
                <w:sz w:val="24"/>
                <w:szCs w:val="24"/>
                <w:shd w:val="clear" w:color="auto" w:fill="FFFFFF"/>
                <w:lang w:val="en-GB"/>
              </w:rPr>
              <w:t>, A. (2017). </w:t>
            </w:r>
            <w:r w:rsidRPr="00DB4D95">
              <w:rPr>
                <w:rFonts w:ascii="Times New Roman" w:hAnsi="Times New Roman" w:cs="Times New Roman"/>
                <w:i/>
                <w:iCs/>
                <w:color w:val="3A3A3A"/>
                <w:sz w:val="24"/>
                <w:szCs w:val="24"/>
                <w:shd w:val="clear" w:color="auto" w:fill="FFFFFF"/>
                <w:lang w:val="en-GB"/>
              </w:rPr>
              <w:t>Environmental impact assessment of projects guidance on scoping (Directive 2011/92/EU as amended by 2014/52/EU).</w:t>
            </w:r>
            <w:r w:rsidRPr="00DB4D95">
              <w:rPr>
                <w:rFonts w:ascii="Times New Roman" w:hAnsi="Times New Roman" w:cs="Times New Roman"/>
                <w:color w:val="3A3A3A"/>
                <w:sz w:val="24"/>
                <w:szCs w:val="24"/>
                <w:shd w:val="clear" w:color="auto" w:fill="FFFFFF"/>
                <w:lang w:val="en-GB"/>
              </w:rPr>
              <w:t> [Publications Office].</w:t>
            </w:r>
            <w:r w:rsidR="00194EC0" w:rsidRPr="00DB4D95">
              <w:rPr>
                <w:rFonts w:ascii="Times New Roman" w:hAnsi="Times New Roman" w:cs="Times New Roman"/>
                <w:color w:val="3A3A3A"/>
                <w:sz w:val="24"/>
                <w:szCs w:val="24"/>
                <w:shd w:val="clear" w:color="auto" w:fill="FFFFFF"/>
                <w:lang w:val="en-GB"/>
              </w:rPr>
              <w:t xml:space="preserve">  </w:t>
            </w:r>
            <w:hyperlink r:id="rId9" w:history="1">
              <w:r w:rsidR="00194EC0" w:rsidRPr="00DB4D95">
                <w:rPr>
                  <w:rStyle w:val="Hyperlink"/>
                  <w:rFonts w:ascii="Times New Roman" w:hAnsi="Times New Roman" w:cs="Times New Roman"/>
                  <w:sz w:val="24"/>
                  <w:szCs w:val="24"/>
                  <w:shd w:val="clear" w:color="auto" w:fill="FFFFFF"/>
                  <w:lang w:val="en-GB"/>
                </w:rPr>
                <w:t>https://op.europa.eu/en/publication-detail/-/publication/4d59e72a-cb4c-11e7-a5d5-01aa75ed71a1/language-en</w:t>
              </w:r>
            </w:hyperlink>
            <w:r w:rsidR="00194EC0" w:rsidRPr="00DB4D95">
              <w:rPr>
                <w:rFonts w:ascii="Times New Roman" w:hAnsi="Times New Roman" w:cs="Times New Roman"/>
                <w:color w:val="3A3A3A"/>
                <w:sz w:val="24"/>
                <w:szCs w:val="24"/>
                <w:shd w:val="clear" w:color="auto" w:fill="FFFFFF"/>
                <w:lang w:val="en-GB"/>
              </w:rPr>
              <w:t xml:space="preserve"> </w:t>
            </w:r>
          </w:p>
          <w:p w14:paraId="25087AC4" w14:textId="77777777" w:rsidR="00253210" w:rsidRPr="00DB4D95" w:rsidRDefault="00253210" w:rsidP="00253210">
            <w:pPr>
              <w:pStyle w:val="SDM-Tekstas"/>
              <w:rPr>
                <w:sz w:val="24"/>
                <w:lang w:val="en-GB"/>
              </w:rPr>
            </w:pPr>
          </w:p>
        </w:tc>
      </w:tr>
    </w:tbl>
    <w:p w14:paraId="1980D793" w14:textId="77777777" w:rsidR="007D3EE1" w:rsidRPr="00DB4D95" w:rsidRDefault="007D3EE1" w:rsidP="007D3EE1">
      <w:pPr>
        <w:jc w:val="right"/>
        <w:rPr>
          <w:lang w:val="en-GB"/>
        </w:rPr>
      </w:pPr>
    </w:p>
    <w:p w14:paraId="308D5966" w14:textId="77777777" w:rsidR="007D3EE1" w:rsidRPr="00DB4D95" w:rsidRDefault="006D1093" w:rsidP="00C31D8C">
      <w:pPr>
        <w:spacing w:after="160" w:line="259" w:lineRule="auto"/>
        <w:rPr>
          <w:b/>
          <w:lang w:val="en-GB"/>
        </w:rPr>
      </w:pPr>
      <w:r w:rsidRPr="00DB4D95">
        <w:rPr>
          <w:lang w:val="en-GB"/>
        </w:rPr>
        <w:t>Calendar (schedule) the implementation of the course content</w:t>
      </w:r>
      <w:r w:rsidR="007D3EE1" w:rsidRPr="00DB4D95">
        <w:rPr>
          <w:b/>
          <w:lang w:val="en-GB"/>
        </w:rPr>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229"/>
        <w:gridCol w:w="1276"/>
        <w:gridCol w:w="1334"/>
      </w:tblGrid>
      <w:tr w:rsidR="00E7529C" w:rsidRPr="00DB4D95" w14:paraId="0539ED00" w14:textId="77777777" w:rsidTr="00E7529C">
        <w:trPr>
          <w:jc w:val="center"/>
        </w:trPr>
        <w:tc>
          <w:tcPr>
            <w:tcW w:w="876" w:type="dxa"/>
            <w:tcBorders>
              <w:top w:val="single" w:sz="4" w:space="0" w:color="auto"/>
              <w:left w:val="single" w:sz="4" w:space="0" w:color="auto"/>
              <w:bottom w:val="single" w:sz="4" w:space="0" w:color="auto"/>
              <w:right w:val="single" w:sz="4" w:space="0" w:color="auto"/>
            </w:tcBorders>
            <w:hideMark/>
          </w:tcPr>
          <w:p w14:paraId="39AB5C2C" w14:textId="77777777" w:rsidR="00E7529C" w:rsidRPr="00DB4D95" w:rsidRDefault="00E7529C" w:rsidP="00447F65">
            <w:pPr>
              <w:jc w:val="center"/>
              <w:rPr>
                <w:b/>
                <w:lang w:val="en-GB"/>
              </w:rPr>
            </w:pPr>
            <w:r w:rsidRPr="00DB4D95">
              <w:rPr>
                <w:b/>
                <w:lang w:val="en-GB"/>
              </w:rPr>
              <w:t>Week</w:t>
            </w:r>
          </w:p>
        </w:tc>
        <w:tc>
          <w:tcPr>
            <w:tcW w:w="6229" w:type="dxa"/>
            <w:tcBorders>
              <w:top w:val="single" w:sz="4" w:space="0" w:color="auto"/>
              <w:left w:val="single" w:sz="4" w:space="0" w:color="auto"/>
              <w:bottom w:val="single" w:sz="4" w:space="0" w:color="auto"/>
              <w:right w:val="single" w:sz="4" w:space="0" w:color="auto"/>
            </w:tcBorders>
            <w:hideMark/>
          </w:tcPr>
          <w:p w14:paraId="7DFBCDB6" w14:textId="77777777" w:rsidR="00E7529C" w:rsidRPr="00DB4D95" w:rsidRDefault="00E7529C" w:rsidP="00447F65">
            <w:pPr>
              <w:jc w:val="center"/>
              <w:rPr>
                <w:b/>
                <w:lang w:val="en-GB"/>
              </w:rPr>
            </w:pPr>
            <w:r w:rsidRPr="00DB4D95">
              <w:rPr>
                <w:b/>
                <w:lang w:val="en-GB"/>
              </w:rPr>
              <w:t>Topic title (lectures, practical classes, Independent work of students,  IWS)</w:t>
            </w:r>
          </w:p>
        </w:tc>
        <w:tc>
          <w:tcPr>
            <w:tcW w:w="1276" w:type="dxa"/>
            <w:tcBorders>
              <w:top w:val="single" w:sz="4" w:space="0" w:color="auto"/>
              <w:left w:val="single" w:sz="4" w:space="0" w:color="auto"/>
              <w:bottom w:val="single" w:sz="4" w:space="0" w:color="auto"/>
              <w:right w:val="single" w:sz="4" w:space="0" w:color="auto"/>
            </w:tcBorders>
            <w:hideMark/>
          </w:tcPr>
          <w:p w14:paraId="400FB521" w14:textId="77777777" w:rsidR="00E7529C" w:rsidRPr="00DB4D95" w:rsidRDefault="00E7529C" w:rsidP="00447F65">
            <w:pPr>
              <w:jc w:val="center"/>
              <w:rPr>
                <w:b/>
                <w:lang w:val="en-GB"/>
              </w:rPr>
            </w:pPr>
            <w:r w:rsidRPr="00DB4D95">
              <w:rPr>
                <w:b/>
                <w:lang w:val="en-GB"/>
              </w:rPr>
              <w:t>Number of hours</w:t>
            </w:r>
          </w:p>
        </w:tc>
        <w:tc>
          <w:tcPr>
            <w:tcW w:w="1334" w:type="dxa"/>
            <w:tcBorders>
              <w:top w:val="single" w:sz="4" w:space="0" w:color="auto"/>
              <w:left w:val="single" w:sz="4" w:space="0" w:color="auto"/>
              <w:bottom w:val="single" w:sz="4" w:space="0" w:color="auto"/>
              <w:right w:val="single" w:sz="4" w:space="0" w:color="auto"/>
            </w:tcBorders>
          </w:tcPr>
          <w:p w14:paraId="35A49020" w14:textId="77777777" w:rsidR="00E7529C" w:rsidRPr="00DB4D95" w:rsidRDefault="00E7529C" w:rsidP="00447F65">
            <w:pPr>
              <w:jc w:val="center"/>
              <w:rPr>
                <w:b/>
                <w:lang w:val="en-GB"/>
              </w:rPr>
            </w:pPr>
            <w:r w:rsidRPr="00DB4D95">
              <w:rPr>
                <w:b/>
                <w:lang w:val="en-GB"/>
              </w:rPr>
              <w:t>Maximum score</w:t>
            </w:r>
          </w:p>
        </w:tc>
      </w:tr>
      <w:tr w:rsidR="00E7529C" w:rsidRPr="00DB4D95" w14:paraId="5D060FBE" w14:textId="77777777" w:rsidTr="00E7529C">
        <w:trPr>
          <w:jc w:val="center"/>
        </w:trPr>
        <w:tc>
          <w:tcPr>
            <w:tcW w:w="876" w:type="dxa"/>
            <w:tcBorders>
              <w:top w:val="single" w:sz="4" w:space="0" w:color="auto"/>
              <w:left w:val="single" w:sz="4" w:space="0" w:color="auto"/>
              <w:bottom w:val="single" w:sz="4" w:space="0" w:color="auto"/>
              <w:right w:val="single" w:sz="4" w:space="0" w:color="auto"/>
            </w:tcBorders>
            <w:hideMark/>
          </w:tcPr>
          <w:p w14:paraId="1A45D685" w14:textId="77777777" w:rsidR="00E7529C" w:rsidRPr="00EE70D4" w:rsidRDefault="00E7529C" w:rsidP="00BE65C7">
            <w:pPr>
              <w:jc w:val="center"/>
              <w:rPr>
                <w:i/>
                <w:lang w:val="en-GB"/>
              </w:rPr>
            </w:pPr>
            <w:r w:rsidRPr="00EE70D4">
              <w:rPr>
                <w:i/>
                <w:lang w:val="en-GB"/>
              </w:rPr>
              <w:t>1</w:t>
            </w:r>
          </w:p>
        </w:tc>
        <w:tc>
          <w:tcPr>
            <w:tcW w:w="6229" w:type="dxa"/>
            <w:tcBorders>
              <w:top w:val="single" w:sz="4" w:space="0" w:color="auto"/>
              <w:left w:val="single" w:sz="4" w:space="0" w:color="auto"/>
              <w:bottom w:val="single" w:sz="4" w:space="0" w:color="auto"/>
              <w:right w:val="single" w:sz="4" w:space="0" w:color="auto"/>
            </w:tcBorders>
            <w:hideMark/>
          </w:tcPr>
          <w:p w14:paraId="044364AB" w14:textId="77777777" w:rsidR="00E7529C" w:rsidRPr="00EE70D4" w:rsidRDefault="00E7529C" w:rsidP="00BE65C7">
            <w:pPr>
              <w:jc w:val="center"/>
              <w:rPr>
                <w:i/>
                <w:lang w:val="en-GB"/>
              </w:rPr>
            </w:pPr>
            <w:r w:rsidRPr="00EE70D4">
              <w:rPr>
                <w:i/>
                <w:lang w:val="en-GB"/>
              </w:rPr>
              <w:t>2</w:t>
            </w:r>
          </w:p>
        </w:tc>
        <w:tc>
          <w:tcPr>
            <w:tcW w:w="1276" w:type="dxa"/>
            <w:tcBorders>
              <w:top w:val="single" w:sz="4" w:space="0" w:color="auto"/>
              <w:left w:val="single" w:sz="4" w:space="0" w:color="auto"/>
              <w:bottom w:val="single" w:sz="4" w:space="0" w:color="auto"/>
              <w:right w:val="single" w:sz="4" w:space="0" w:color="auto"/>
            </w:tcBorders>
            <w:hideMark/>
          </w:tcPr>
          <w:p w14:paraId="28799803" w14:textId="77777777" w:rsidR="00E7529C" w:rsidRPr="00EE70D4" w:rsidRDefault="00E7529C" w:rsidP="00BE65C7">
            <w:pPr>
              <w:jc w:val="center"/>
              <w:rPr>
                <w:i/>
                <w:lang w:val="en-GB"/>
              </w:rPr>
            </w:pPr>
            <w:r w:rsidRPr="00EE70D4">
              <w:rPr>
                <w:i/>
                <w:lang w:val="en-GB"/>
              </w:rPr>
              <w:t>3</w:t>
            </w:r>
          </w:p>
        </w:tc>
        <w:tc>
          <w:tcPr>
            <w:tcW w:w="1334" w:type="dxa"/>
            <w:tcBorders>
              <w:top w:val="single" w:sz="4" w:space="0" w:color="auto"/>
              <w:left w:val="single" w:sz="4" w:space="0" w:color="auto"/>
              <w:bottom w:val="single" w:sz="4" w:space="0" w:color="auto"/>
              <w:right w:val="single" w:sz="4" w:space="0" w:color="auto"/>
            </w:tcBorders>
          </w:tcPr>
          <w:p w14:paraId="5BC98527" w14:textId="77777777" w:rsidR="00E7529C" w:rsidRPr="00EE70D4" w:rsidRDefault="00E7529C" w:rsidP="00BE65C7">
            <w:pPr>
              <w:jc w:val="center"/>
              <w:rPr>
                <w:i/>
                <w:lang w:val="en-GB"/>
              </w:rPr>
            </w:pPr>
            <w:r w:rsidRPr="00EE70D4">
              <w:rPr>
                <w:i/>
                <w:lang w:val="en-GB"/>
              </w:rPr>
              <w:t>4</w:t>
            </w:r>
          </w:p>
        </w:tc>
      </w:tr>
      <w:tr w:rsidR="00E7529C" w:rsidRPr="00DB4D95" w14:paraId="0766A3F4" w14:textId="77777777" w:rsidTr="00EE70D4">
        <w:trPr>
          <w:jc w:val="center"/>
        </w:trPr>
        <w:tc>
          <w:tcPr>
            <w:tcW w:w="876" w:type="dxa"/>
            <w:vMerge w:val="restart"/>
            <w:tcBorders>
              <w:top w:val="single" w:sz="4" w:space="0" w:color="auto"/>
              <w:left w:val="single" w:sz="4" w:space="0" w:color="auto"/>
              <w:right w:val="single" w:sz="4" w:space="0" w:color="auto"/>
            </w:tcBorders>
          </w:tcPr>
          <w:p w14:paraId="4C96DF6A" w14:textId="77777777" w:rsidR="00E7529C" w:rsidRPr="00DB4D95" w:rsidRDefault="00E7529C" w:rsidP="00EE7EAC">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5305B4DB" w14:textId="77777777" w:rsidR="00E7529C" w:rsidRPr="00E7529C" w:rsidRDefault="00E7529C" w:rsidP="004E06FE">
            <w:pPr>
              <w:pStyle w:val="SDM-Tekstasnumeruotas"/>
              <w:ind w:left="1" w:hanging="1"/>
              <w:rPr>
                <w:iCs/>
                <w:color w:val="auto"/>
                <w:sz w:val="24"/>
                <w:szCs w:val="22"/>
                <w:lang w:val="en-GB"/>
              </w:rPr>
            </w:pPr>
            <w:r w:rsidRPr="00E7529C">
              <w:rPr>
                <w:color w:val="auto"/>
                <w:sz w:val="24"/>
                <w:szCs w:val="22"/>
                <w:lang w:val="en-GB"/>
              </w:rPr>
              <w:t xml:space="preserve">Lecture. </w:t>
            </w:r>
            <w:r w:rsidRPr="00E7529C">
              <w:rPr>
                <w:iCs/>
                <w:color w:val="auto"/>
                <w:sz w:val="24"/>
                <w:szCs w:val="22"/>
                <w:lang w:val="en-GB"/>
              </w:rPr>
              <w:t>Introduction and environmental impact assessment (EIA) procedures. Environmental impact assessment origins and development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F81D1D" w14:textId="77777777" w:rsidR="00E7529C" w:rsidRPr="00DB4D95" w:rsidRDefault="00E7529C" w:rsidP="00EE70D4">
            <w:pPr>
              <w:jc w:val="center"/>
              <w:rPr>
                <w:lang w:val="en-GB"/>
              </w:rPr>
            </w:pPr>
            <w:r w:rsidRPr="00DB4D95">
              <w:rPr>
                <w:lang w:val="en-GB"/>
              </w:rPr>
              <w:t>2</w:t>
            </w:r>
          </w:p>
        </w:tc>
        <w:tc>
          <w:tcPr>
            <w:tcW w:w="1334" w:type="dxa"/>
            <w:tcBorders>
              <w:top w:val="single" w:sz="4" w:space="0" w:color="auto"/>
              <w:left w:val="single" w:sz="4" w:space="0" w:color="auto"/>
              <w:right w:val="single" w:sz="4" w:space="0" w:color="auto"/>
            </w:tcBorders>
            <w:vAlign w:val="center"/>
          </w:tcPr>
          <w:p w14:paraId="7581960F" w14:textId="08B0BCF4" w:rsidR="00E7529C" w:rsidRPr="00DB4D95" w:rsidRDefault="00EE70D4" w:rsidP="00EE70D4">
            <w:pPr>
              <w:jc w:val="center"/>
              <w:rPr>
                <w:lang w:val="en-GB"/>
              </w:rPr>
            </w:pPr>
            <w:r>
              <w:rPr>
                <w:lang w:val="en-GB"/>
              </w:rPr>
              <w:t>2</w:t>
            </w:r>
          </w:p>
        </w:tc>
      </w:tr>
      <w:tr w:rsidR="00E7529C" w:rsidRPr="00DB4D95" w14:paraId="783E9EC7" w14:textId="77777777" w:rsidTr="00EE70D4">
        <w:trPr>
          <w:jc w:val="center"/>
        </w:trPr>
        <w:tc>
          <w:tcPr>
            <w:tcW w:w="876" w:type="dxa"/>
            <w:vMerge/>
            <w:tcBorders>
              <w:left w:val="single" w:sz="4" w:space="0" w:color="auto"/>
              <w:bottom w:val="single" w:sz="4" w:space="0" w:color="auto"/>
              <w:right w:val="single" w:sz="4" w:space="0" w:color="auto"/>
            </w:tcBorders>
          </w:tcPr>
          <w:p w14:paraId="07AC8DB4" w14:textId="77777777" w:rsidR="00E7529C" w:rsidRPr="00DB4D95" w:rsidRDefault="00E7529C" w:rsidP="00E7529C">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01C4DF80" w14:textId="77777777" w:rsidR="00E7529C" w:rsidRPr="00E7529C" w:rsidRDefault="00E7529C" w:rsidP="00E7529C">
            <w:pPr>
              <w:pStyle w:val="SDM-Tekstasnumeruotas"/>
              <w:ind w:left="1" w:firstLine="0"/>
              <w:rPr>
                <w:color w:val="auto"/>
                <w:sz w:val="24"/>
                <w:szCs w:val="22"/>
                <w:lang w:val="en-GB"/>
              </w:rPr>
            </w:pPr>
            <w:r w:rsidRPr="00E7529C">
              <w:rPr>
                <w:rStyle w:val="shorttext"/>
                <w:color w:val="auto"/>
                <w:sz w:val="24"/>
                <w:szCs w:val="22"/>
                <w:lang w:val="en-GB"/>
              </w:rPr>
              <w:t>Practical class</w:t>
            </w:r>
            <w:r w:rsidRPr="00E7529C">
              <w:rPr>
                <w:color w:val="auto"/>
                <w:sz w:val="24"/>
                <w:szCs w:val="22"/>
                <w:lang w:val="en-GB"/>
              </w:rPr>
              <w:t xml:space="preserve">. </w:t>
            </w:r>
            <w:r w:rsidRPr="00E7529C">
              <w:rPr>
                <w:sz w:val="24"/>
                <w:szCs w:val="22"/>
                <w:lang w:val="en-GB"/>
              </w:rPr>
              <w:t>Analysis of information required for EIA selection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EF24F" w14:textId="77777777" w:rsidR="00E7529C" w:rsidRPr="00DB4D95" w:rsidRDefault="00E7529C"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5062C579" w14:textId="7F4D85C6" w:rsidR="00E7529C" w:rsidRPr="00EE70D4" w:rsidRDefault="00EE70D4" w:rsidP="00EE70D4">
            <w:pPr>
              <w:jc w:val="center"/>
              <w:rPr>
                <w:lang w:val="en-US"/>
              </w:rPr>
            </w:pPr>
            <w:r>
              <w:rPr>
                <w:lang w:val="en-US"/>
              </w:rPr>
              <w:t>2</w:t>
            </w:r>
          </w:p>
        </w:tc>
      </w:tr>
      <w:tr w:rsidR="00E7529C" w:rsidRPr="00DB4D95" w14:paraId="03C977D2" w14:textId="77777777" w:rsidTr="00EE70D4">
        <w:trPr>
          <w:jc w:val="center"/>
        </w:trPr>
        <w:tc>
          <w:tcPr>
            <w:tcW w:w="876" w:type="dxa"/>
            <w:vMerge w:val="restart"/>
            <w:tcBorders>
              <w:top w:val="single" w:sz="4" w:space="0" w:color="auto"/>
              <w:left w:val="single" w:sz="4" w:space="0" w:color="auto"/>
              <w:right w:val="single" w:sz="4" w:space="0" w:color="auto"/>
            </w:tcBorders>
          </w:tcPr>
          <w:p w14:paraId="155E20BF" w14:textId="77777777" w:rsidR="00E7529C" w:rsidRPr="00DB4D95" w:rsidRDefault="00E7529C" w:rsidP="00E7529C">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571AFAF4" w14:textId="77777777" w:rsidR="00E7529C" w:rsidRPr="00E7529C" w:rsidRDefault="00E7529C" w:rsidP="00E7529C">
            <w:pPr>
              <w:pStyle w:val="SDM-Tekstasnumeruotas"/>
              <w:ind w:left="0" w:firstLine="0"/>
              <w:rPr>
                <w:iCs/>
                <w:color w:val="auto"/>
                <w:sz w:val="24"/>
                <w:szCs w:val="22"/>
                <w:lang w:val="en-GB"/>
              </w:rPr>
            </w:pPr>
            <w:r w:rsidRPr="00E7529C">
              <w:rPr>
                <w:color w:val="auto"/>
                <w:sz w:val="24"/>
                <w:szCs w:val="22"/>
                <w:lang w:val="en-GB"/>
              </w:rPr>
              <w:t xml:space="preserve">Lecture. </w:t>
            </w:r>
            <w:r w:rsidRPr="00E7529C">
              <w:rPr>
                <w:iCs/>
                <w:color w:val="auto"/>
                <w:sz w:val="24"/>
                <w:szCs w:val="22"/>
                <w:lang w:val="en-GB"/>
              </w:rPr>
              <w:t xml:space="preserve">Legislation of Environmental impact assessment. </w:t>
            </w:r>
            <w:r w:rsidRPr="00E7529C">
              <w:rPr>
                <w:color w:val="auto"/>
                <w:sz w:val="24"/>
                <w:szCs w:val="22"/>
                <w:lang w:val="en-GB"/>
              </w:rPr>
              <w:t>Strategic and transboundary EIA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1A4BFD" w14:textId="77777777" w:rsidR="00E7529C" w:rsidRPr="00DB4D95" w:rsidRDefault="00E7529C" w:rsidP="00EE70D4">
            <w:pPr>
              <w:jc w:val="center"/>
              <w:rPr>
                <w:lang w:val="en-GB"/>
              </w:rPr>
            </w:pPr>
            <w:r w:rsidRPr="00DB4D95">
              <w:rPr>
                <w:lang w:val="en-GB"/>
              </w:rPr>
              <w:t>2</w:t>
            </w:r>
            <w:bookmarkStart w:id="0" w:name="_GoBack"/>
            <w:bookmarkEnd w:id="0"/>
          </w:p>
        </w:tc>
        <w:tc>
          <w:tcPr>
            <w:tcW w:w="1334" w:type="dxa"/>
            <w:tcBorders>
              <w:left w:val="single" w:sz="4" w:space="0" w:color="auto"/>
              <w:right w:val="single" w:sz="4" w:space="0" w:color="auto"/>
            </w:tcBorders>
            <w:vAlign w:val="center"/>
          </w:tcPr>
          <w:p w14:paraId="28E21196" w14:textId="5C11F26A" w:rsidR="00E7529C" w:rsidRPr="00EE70D4" w:rsidRDefault="00EE70D4" w:rsidP="00EE70D4">
            <w:pPr>
              <w:jc w:val="center"/>
              <w:rPr>
                <w:lang w:val="en-US"/>
              </w:rPr>
            </w:pPr>
            <w:r>
              <w:rPr>
                <w:lang w:val="en-US"/>
              </w:rPr>
              <w:t>2</w:t>
            </w:r>
          </w:p>
        </w:tc>
      </w:tr>
      <w:tr w:rsidR="00E7529C" w:rsidRPr="00DB4D95" w14:paraId="6BEDEB93" w14:textId="77777777" w:rsidTr="00EE70D4">
        <w:trPr>
          <w:jc w:val="center"/>
        </w:trPr>
        <w:tc>
          <w:tcPr>
            <w:tcW w:w="876" w:type="dxa"/>
            <w:vMerge/>
            <w:tcBorders>
              <w:left w:val="single" w:sz="4" w:space="0" w:color="auto"/>
              <w:bottom w:val="single" w:sz="4" w:space="0" w:color="auto"/>
              <w:right w:val="single" w:sz="4" w:space="0" w:color="auto"/>
            </w:tcBorders>
          </w:tcPr>
          <w:p w14:paraId="63065BF9" w14:textId="77777777" w:rsidR="00E7529C" w:rsidRPr="00DB4D95" w:rsidRDefault="00E7529C" w:rsidP="00E7529C">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06035180" w14:textId="77777777" w:rsidR="00E7529C" w:rsidRPr="00E7529C" w:rsidRDefault="00E7529C" w:rsidP="00E7529C">
            <w:pPr>
              <w:pStyle w:val="SDM-Tekstasnumeruotas"/>
              <w:ind w:left="0" w:firstLine="0"/>
              <w:rPr>
                <w:color w:val="auto"/>
                <w:sz w:val="24"/>
                <w:szCs w:val="22"/>
                <w:lang w:val="en-GB"/>
              </w:rPr>
            </w:pPr>
            <w:r w:rsidRPr="00E7529C">
              <w:rPr>
                <w:rStyle w:val="shorttext"/>
                <w:color w:val="auto"/>
                <w:sz w:val="24"/>
                <w:szCs w:val="22"/>
                <w:lang w:val="en-GB"/>
              </w:rPr>
              <w:t>Practical class</w:t>
            </w:r>
            <w:r w:rsidRPr="00E7529C">
              <w:rPr>
                <w:color w:val="auto"/>
                <w:sz w:val="24"/>
                <w:szCs w:val="22"/>
                <w:lang w:val="en-GB"/>
              </w:rPr>
              <w:t>. Comparative practice worldwide of EIA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5A6082" w14:textId="77777777" w:rsidR="00E7529C" w:rsidRPr="00DB4D95" w:rsidRDefault="00E7529C"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4E35403B" w14:textId="378DC585" w:rsidR="00E7529C" w:rsidRPr="00EE70D4" w:rsidRDefault="00EE70D4" w:rsidP="00EE70D4">
            <w:pPr>
              <w:jc w:val="center"/>
              <w:rPr>
                <w:lang w:val="en-US"/>
              </w:rPr>
            </w:pPr>
            <w:r>
              <w:rPr>
                <w:lang w:val="en-US"/>
              </w:rPr>
              <w:t>2</w:t>
            </w:r>
          </w:p>
        </w:tc>
      </w:tr>
      <w:tr w:rsidR="00E7529C" w:rsidRPr="00DB4D95" w14:paraId="51A47E53" w14:textId="77777777" w:rsidTr="00EE70D4">
        <w:trPr>
          <w:jc w:val="center"/>
        </w:trPr>
        <w:tc>
          <w:tcPr>
            <w:tcW w:w="876" w:type="dxa"/>
            <w:vMerge w:val="restart"/>
            <w:tcBorders>
              <w:top w:val="single" w:sz="4" w:space="0" w:color="auto"/>
              <w:left w:val="single" w:sz="4" w:space="0" w:color="auto"/>
              <w:right w:val="single" w:sz="4" w:space="0" w:color="auto"/>
            </w:tcBorders>
          </w:tcPr>
          <w:p w14:paraId="217365EF" w14:textId="77777777" w:rsidR="00E7529C" w:rsidRPr="00DB4D95" w:rsidRDefault="00E7529C" w:rsidP="00E7529C">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631A3B4B" w14:textId="77777777" w:rsidR="00E7529C" w:rsidRPr="00E7529C" w:rsidRDefault="00E7529C" w:rsidP="00E7529C">
            <w:pPr>
              <w:pStyle w:val="SDM-Tekstasnumeruotas"/>
              <w:ind w:left="91" w:hanging="34"/>
              <w:rPr>
                <w:iCs/>
                <w:color w:val="auto"/>
                <w:sz w:val="24"/>
                <w:szCs w:val="22"/>
                <w:lang w:val="en-GB"/>
              </w:rPr>
            </w:pPr>
            <w:r w:rsidRPr="00E7529C">
              <w:rPr>
                <w:color w:val="auto"/>
                <w:sz w:val="24"/>
                <w:szCs w:val="22"/>
                <w:lang w:val="en-GB"/>
              </w:rPr>
              <w:t xml:space="preserve">Lecture. </w:t>
            </w:r>
            <w:r w:rsidRPr="00E7529C">
              <w:rPr>
                <w:iCs/>
                <w:color w:val="auto"/>
                <w:sz w:val="24"/>
                <w:szCs w:val="22"/>
                <w:lang w:val="en-GB"/>
              </w:rPr>
              <w:t>Procedures of Environmental Impact Assessment of Proposed Economic activity.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61924D" w14:textId="77777777" w:rsidR="00E7529C" w:rsidRPr="00DB4D95" w:rsidRDefault="00E7529C"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3A365696" w14:textId="54DF4034" w:rsidR="00E7529C" w:rsidRPr="00EE70D4" w:rsidRDefault="00EE70D4" w:rsidP="00EE70D4">
            <w:pPr>
              <w:jc w:val="center"/>
              <w:rPr>
                <w:lang w:val="en-US"/>
              </w:rPr>
            </w:pPr>
            <w:r>
              <w:rPr>
                <w:lang w:val="en-US"/>
              </w:rPr>
              <w:t>2</w:t>
            </w:r>
          </w:p>
        </w:tc>
      </w:tr>
      <w:tr w:rsidR="00E7529C" w:rsidRPr="00DB4D95" w14:paraId="4EED9886" w14:textId="77777777" w:rsidTr="00EE70D4">
        <w:trPr>
          <w:jc w:val="center"/>
        </w:trPr>
        <w:tc>
          <w:tcPr>
            <w:tcW w:w="876" w:type="dxa"/>
            <w:vMerge/>
            <w:tcBorders>
              <w:left w:val="single" w:sz="4" w:space="0" w:color="auto"/>
              <w:bottom w:val="single" w:sz="4" w:space="0" w:color="auto"/>
              <w:right w:val="single" w:sz="4" w:space="0" w:color="auto"/>
            </w:tcBorders>
          </w:tcPr>
          <w:p w14:paraId="2E8F2978" w14:textId="77777777" w:rsidR="00E7529C" w:rsidRPr="00DB4D95" w:rsidRDefault="00E7529C" w:rsidP="00E7529C">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4536A8F9" w14:textId="77777777" w:rsidR="00E7529C" w:rsidRPr="00E7529C" w:rsidRDefault="00E7529C" w:rsidP="00E7529C">
            <w:pPr>
              <w:pStyle w:val="SDM-Tekstasnumeruotas"/>
              <w:ind w:left="91" w:hanging="34"/>
              <w:rPr>
                <w:color w:val="auto"/>
                <w:sz w:val="24"/>
                <w:szCs w:val="22"/>
                <w:lang w:val="en-GB"/>
              </w:rPr>
            </w:pPr>
            <w:r w:rsidRPr="00E7529C">
              <w:rPr>
                <w:rStyle w:val="shorttext"/>
                <w:color w:val="auto"/>
                <w:sz w:val="24"/>
                <w:szCs w:val="22"/>
                <w:lang w:val="en-GB"/>
              </w:rPr>
              <w:t>Practical class</w:t>
            </w:r>
            <w:r w:rsidRPr="00E7529C">
              <w:rPr>
                <w:color w:val="auto"/>
                <w:sz w:val="24"/>
                <w:szCs w:val="22"/>
                <w:lang w:val="en-GB"/>
              </w:rPr>
              <w:t xml:space="preserve">. </w:t>
            </w:r>
            <w:r w:rsidRPr="00E7529C">
              <w:rPr>
                <w:sz w:val="24"/>
                <w:szCs w:val="22"/>
                <w:lang w:val="en-GB"/>
              </w:rPr>
              <w:t>Analysis of the methodologies of the planned economic activity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FD4421" w14:textId="77777777" w:rsidR="00E7529C" w:rsidRPr="00DB4D95" w:rsidRDefault="00E7529C"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7B2B8080" w14:textId="13AEF046" w:rsidR="00E7529C" w:rsidRPr="00EE70D4" w:rsidRDefault="00EE70D4" w:rsidP="00EE70D4">
            <w:pPr>
              <w:jc w:val="center"/>
              <w:rPr>
                <w:lang w:val="en-US"/>
              </w:rPr>
            </w:pPr>
            <w:r>
              <w:rPr>
                <w:lang w:val="en-US"/>
              </w:rPr>
              <w:t>2</w:t>
            </w:r>
          </w:p>
        </w:tc>
      </w:tr>
      <w:tr w:rsidR="00E7529C" w:rsidRPr="00DB4D95" w14:paraId="3E6E5CB5" w14:textId="77777777" w:rsidTr="00EE70D4">
        <w:trPr>
          <w:jc w:val="center"/>
        </w:trPr>
        <w:tc>
          <w:tcPr>
            <w:tcW w:w="876" w:type="dxa"/>
            <w:vMerge w:val="restart"/>
            <w:tcBorders>
              <w:top w:val="single" w:sz="4" w:space="0" w:color="auto"/>
              <w:left w:val="single" w:sz="4" w:space="0" w:color="auto"/>
              <w:right w:val="single" w:sz="4" w:space="0" w:color="auto"/>
            </w:tcBorders>
          </w:tcPr>
          <w:p w14:paraId="0C01276C" w14:textId="77777777" w:rsidR="00E7529C" w:rsidRPr="00DB4D95" w:rsidRDefault="00E7529C" w:rsidP="00E7529C">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23520C70" w14:textId="77777777" w:rsidR="00E7529C" w:rsidRPr="00E7529C" w:rsidRDefault="00E7529C" w:rsidP="00E7529C">
            <w:pPr>
              <w:pStyle w:val="SDM-Tekstasnumeruotas"/>
              <w:ind w:left="91" w:hanging="34"/>
              <w:rPr>
                <w:color w:val="auto"/>
                <w:sz w:val="24"/>
                <w:szCs w:val="22"/>
                <w:lang w:val="en-GB"/>
              </w:rPr>
            </w:pPr>
            <w:r w:rsidRPr="00E7529C">
              <w:rPr>
                <w:color w:val="auto"/>
                <w:sz w:val="24"/>
                <w:szCs w:val="22"/>
                <w:lang w:val="en-GB"/>
              </w:rPr>
              <w:t xml:space="preserve">Lecture. </w:t>
            </w:r>
            <w:r w:rsidRPr="00E7529C">
              <w:rPr>
                <w:iCs/>
                <w:color w:val="auto"/>
                <w:sz w:val="24"/>
                <w:szCs w:val="22"/>
                <w:lang w:val="en-GB"/>
              </w:rPr>
              <w:t>Impact prediction, evaluation and mitigation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B3F2FD" w14:textId="77777777" w:rsidR="00E7529C" w:rsidRPr="00DB4D95" w:rsidRDefault="00E7529C"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1B7DA6A2" w14:textId="394457B1" w:rsidR="00E7529C" w:rsidRPr="00EE70D4" w:rsidRDefault="00EE70D4" w:rsidP="00EE70D4">
            <w:pPr>
              <w:jc w:val="center"/>
              <w:rPr>
                <w:lang w:val="en-US"/>
              </w:rPr>
            </w:pPr>
            <w:r>
              <w:rPr>
                <w:lang w:val="en-US"/>
              </w:rPr>
              <w:t>2</w:t>
            </w:r>
          </w:p>
        </w:tc>
      </w:tr>
      <w:tr w:rsidR="00E7529C" w:rsidRPr="00DB4D95" w14:paraId="1051B153" w14:textId="77777777" w:rsidTr="00EE70D4">
        <w:trPr>
          <w:jc w:val="center"/>
        </w:trPr>
        <w:tc>
          <w:tcPr>
            <w:tcW w:w="876" w:type="dxa"/>
            <w:vMerge/>
            <w:tcBorders>
              <w:left w:val="single" w:sz="4" w:space="0" w:color="auto"/>
              <w:bottom w:val="single" w:sz="4" w:space="0" w:color="auto"/>
              <w:right w:val="single" w:sz="4" w:space="0" w:color="auto"/>
            </w:tcBorders>
          </w:tcPr>
          <w:p w14:paraId="2AE76D03" w14:textId="77777777" w:rsidR="00E7529C" w:rsidRPr="00DB4D95" w:rsidRDefault="00E7529C" w:rsidP="00E7529C">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0B4DDD17" w14:textId="77777777" w:rsidR="00E7529C" w:rsidRPr="00E7529C" w:rsidRDefault="00E7529C" w:rsidP="00E7529C">
            <w:pPr>
              <w:pStyle w:val="SDM-Tekstasnumeruotas"/>
              <w:ind w:left="91" w:hanging="34"/>
              <w:rPr>
                <w:color w:val="auto"/>
                <w:sz w:val="24"/>
                <w:szCs w:val="22"/>
                <w:lang w:val="en-GB"/>
              </w:rPr>
            </w:pPr>
            <w:r w:rsidRPr="00E7529C">
              <w:rPr>
                <w:rStyle w:val="shorttext"/>
                <w:color w:val="auto"/>
                <w:sz w:val="24"/>
                <w:szCs w:val="22"/>
                <w:lang w:val="en-GB"/>
              </w:rPr>
              <w:t>Practical class</w:t>
            </w:r>
            <w:r w:rsidRPr="00E7529C">
              <w:rPr>
                <w:color w:val="auto"/>
                <w:sz w:val="24"/>
                <w:szCs w:val="22"/>
                <w:lang w:val="en-GB"/>
              </w:rPr>
              <w:t xml:space="preserve">. </w:t>
            </w:r>
            <w:r w:rsidRPr="00E7529C">
              <w:rPr>
                <w:sz w:val="24"/>
                <w:szCs w:val="22"/>
                <w:lang w:val="en-GB"/>
              </w:rPr>
              <w:t>Differences between environmental impact assessment and strategic environmental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277C65" w14:textId="77777777" w:rsidR="00E7529C" w:rsidRPr="00DB4D95" w:rsidRDefault="00E7529C"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16DBFBA5" w14:textId="0DE4E5DD" w:rsidR="00E7529C" w:rsidRPr="00EE70D4" w:rsidRDefault="00EE70D4" w:rsidP="00EE70D4">
            <w:pPr>
              <w:jc w:val="center"/>
              <w:rPr>
                <w:lang w:val="en-US"/>
              </w:rPr>
            </w:pPr>
            <w:r>
              <w:rPr>
                <w:lang w:val="en-US"/>
              </w:rPr>
              <w:t>2</w:t>
            </w:r>
          </w:p>
        </w:tc>
      </w:tr>
      <w:tr w:rsidR="00EE70D4" w:rsidRPr="00DB4D95" w14:paraId="4AF5431C" w14:textId="77777777" w:rsidTr="00EE70D4">
        <w:trPr>
          <w:jc w:val="center"/>
        </w:trPr>
        <w:tc>
          <w:tcPr>
            <w:tcW w:w="876" w:type="dxa"/>
            <w:vMerge w:val="restart"/>
            <w:tcBorders>
              <w:top w:val="single" w:sz="4" w:space="0" w:color="auto"/>
              <w:left w:val="single" w:sz="4" w:space="0" w:color="auto"/>
              <w:right w:val="single" w:sz="4" w:space="0" w:color="auto"/>
            </w:tcBorders>
          </w:tcPr>
          <w:p w14:paraId="290C8276"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5FF5C361" w14:textId="77777777" w:rsidR="00EE70D4" w:rsidRPr="00E7529C" w:rsidRDefault="00EE70D4" w:rsidP="00EE70D4">
            <w:pPr>
              <w:pStyle w:val="SDM-Tekstasnumeruotas"/>
              <w:ind w:left="91" w:hanging="34"/>
              <w:rPr>
                <w:color w:val="auto"/>
                <w:sz w:val="24"/>
                <w:szCs w:val="22"/>
                <w:lang w:val="en-GB"/>
              </w:rPr>
            </w:pPr>
            <w:r w:rsidRPr="00E7529C">
              <w:rPr>
                <w:color w:val="auto"/>
                <w:sz w:val="24"/>
                <w:szCs w:val="22"/>
                <w:lang w:val="en-GB"/>
              </w:rPr>
              <w:t>Lecture. Impact of the proposed economic activity on the main components of the environment and methods used for impact assessment. Software packages.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54A42"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4D0EC701" w14:textId="65E033F9" w:rsidR="00EE70D4" w:rsidRDefault="00EE70D4" w:rsidP="00EE70D4">
            <w:pPr>
              <w:jc w:val="center"/>
            </w:pPr>
            <w:r>
              <w:rPr>
                <w:lang w:val="en-GB"/>
              </w:rPr>
              <w:t>2</w:t>
            </w:r>
          </w:p>
        </w:tc>
      </w:tr>
      <w:tr w:rsidR="00EE70D4" w:rsidRPr="00DB4D95" w14:paraId="2BE08A53" w14:textId="77777777" w:rsidTr="00EE70D4">
        <w:trPr>
          <w:jc w:val="center"/>
        </w:trPr>
        <w:tc>
          <w:tcPr>
            <w:tcW w:w="876" w:type="dxa"/>
            <w:vMerge/>
            <w:tcBorders>
              <w:left w:val="single" w:sz="4" w:space="0" w:color="auto"/>
              <w:bottom w:val="single" w:sz="4" w:space="0" w:color="auto"/>
              <w:right w:val="single" w:sz="4" w:space="0" w:color="auto"/>
            </w:tcBorders>
          </w:tcPr>
          <w:p w14:paraId="3E1C6988"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63095082" w14:textId="77777777" w:rsidR="00EE70D4" w:rsidRPr="00E7529C" w:rsidRDefault="00EE70D4" w:rsidP="00EE70D4">
            <w:pPr>
              <w:pStyle w:val="SDM-Tekstasnumeruotas"/>
              <w:ind w:left="91" w:hanging="34"/>
              <w:rPr>
                <w:color w:val="auto"/>
                <w:sz w:val="24"/>
                <w:szCs w:val="22"/>
                <w:lang w:val="en-GB"/>
              </w:rPr>
            </w:pPr>
            <w:r w:rsidRPr="00E7529C">
              <w:rPr>
                <w:rStyle w:val="shorttext"/>
                <w:color w:val="auto"/>
                <w:sz w:val="24"/>
                <w:szCs w:val="22"/>
                <w:lang w:val="en-GB"/>
              </w:rPr>
              <w:t>Practical class</w:t>
            </w:r>
            <w:r w:rsidRPr="00E7529C">
              <w:rPr>
                <w:color w:val="auto"/>
                <w:sz w:val="24"/>
                <w:szCs w:val="22"/>
                <w:lang w:val="en-GB"/>
              </w:rPr>
              <w:t xml:space="preserve">. </w:t>
            </w:r>
            <w:r w:rsidRPr="00E7529C">
              <w:rPr>
                <w:iCs/>
                <w:color w:val="auto"/>
                <w:sz w:val="24"/>
                <w:szCs w:val="22"/>
                <w:lang w:val="en-GB"/>
              </w:rPr>
              <w:t>GIS and work with the data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27DB7"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187DC44D" w14:textId="6536CE37" w:rsidR="00EE70D4" w:rsidRDefault="00EE70D4" w:rsidP="00EE70D4">
            <w:pPr>
              <w:jc w:val="center"/>
            </w:pPr>
            <w:r>
              <w:rPr>
                <w:lang w:val="en-US"/>
              </w:rPr>
              <w:t>2</w:t>
            </w:r>
          </w:p>
        </w:tc>
      </w:tr>
      <w:tr w:rsidR="00EE70D4" w:rsidRPr="00DB4D95" w14:paraId="033E3569" w14:textId="77777777" w:rsidTr="00EE70D4">
        <w:trPr>
          <w:jc w:val="center"/>
        </w:trPr>
        <w:tc>
          <w:tcPr>
            <w:tcW w:w="876" w:type="dxa"/>
            <w:vMerge w:val="restart"/>
            <w:tcBorders>
              <w:top w:val="single" w:sz="4" w:space="0" w:color="auto"/>
              <w:left w:val="single" w:sz="4" w:space="0" w:color="auto"/>
              <w:right w:val="single" w:sz="4" w:space="0" w:color="auto"/>
            </w:tcBorders>
          </w:tcPr>
          <w:p w14:paraId="60276F83"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63EDDADD" w14:textId="77777777" w:rsidR="00EE70D4" w:rsidRPr="00E7529C" w:rsidRDefault="00EE70D4" w:rsidP="00EE70D4">
            <w:pPr>
              <w:pStyle w:val="SDM-Tekstasnumeruotas"/>
              <w:ind w:left="91" w:hanging="34"/>
              <w:rPr>
                <w:color w:val="auto"/>
                <w:sz w:val="24"/>
                <w:szCs w:val="22"/>
                <w:lang w:val="en-GB"/>
              </w:rPr>
            </w:pPr>
            <w:r w:rsidRPr="00E7529C">
              <w:rPr>
                <w:color w:val="auto"/>
                <w:sz w:val="24"/>
                <w:szCs w:val="22"/>
                <w:lang w:val="en-GB"/>
              </w:rPr>
              <w:t>Lecture. Determining the need for an EIA of the planned economic activity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24E2A"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08AD8118" w14:textId="0292105E" w:rsidR="00EE70D4" w:rsidRDefault="00EE70D4" w:rsidP="00EE70D4">
            <w:pPr>
              <w:jc w:val="center"/>
            </w:pPr>
            <w:r>
              <w:rPr>
                <w:lang w:val="en-US"/>
              </w:rPr>
              <w:t>2</w:t>
            </w:r>
          </w:p>
        </w:tc>
      </w:tr>
      <w:tr w:rsidR="00EE70D4" w:rsidRPr="00DB4D95" w14:paraId="7FE9F52F" w14:textId="77777777" w:rsidTr="00EE70D4">
        <w:trPr>
          <w:jc w:val="center"/>
        </w:trPr>
        <w:tc>
          <w:tcPr>
            <w:tcW w:w="876" w:type="dxa"/>
            <w:vMerge/>
            <w:tcBorders>
              <w:left w:val="single" w:sz="4" w:space="0" w:color="auto"/>
              <w:bottom w:val="single" w:sz="4" w:space="0" w:color="auto"/>
              <w:right w:val="single" w:sz="4" w:space="0" w:color="auto"/>
            </w:tcBorders>
          </w:tcPr>
          <w:p w14:paraId="0493BFC2"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33303B50" w14:textId="77777777" w:rsidR="00EE70D4" w:rsidRPr="00E7529C" w:rsidRDefault="00EE70D4" w:rsidP="00EE70D4">
            <w:pPr>
              <w:pStyle w:val="SDM-Tekstasnumeruotas"/>
              <w:ind w:left="91" w:hanging="34"/>
              <w:rPr>
                <w:color w:val="auto"/>
                <w:sz w:val="24"/>
                <w:szCs w:val="22"/>
                <w:lang w:val="en-GB"/>
              </w:rPr>
            </w:pPr>
            <w:r w:rsidRPr="00E7529C">
              <w:rPr>
                <w:rStyle w:val="shorttext"/>
                <w:color w:val="auto"/>
                <w:sz w:val="24"/>
                <w:szCs w:val="22"/>
                <w:lang w:val="en-GB"/>
              </w:rPr>
              <w:t>Practical class</w:t>
            </w:r>
            <w:r w:rsidRPr="00E7529C">
              <w:rPr>
                <w:color w:val="auto"/>
                <w:sz w:val="24"/>
                <w:szCs w:val="22"/>
                <w:lang w:val="en-GB"/>
              </w:rPr>
              <w:t>. Determining the need for an EIA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60419F"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73C24BFC" w14:textId="388A8758" w:rsidR="00EE70D4" w:rsidRDefault="00EE70D4" w:rsidP="00EE70D4">
            <w:pPr>
              <w:jc w:val="center"/>
            </w:pPr>
            <w:r>
              <w:rPr>
                <w:lang w:val="en-US"/>
              </w:rPr>
              <w:t>2</w:t>
            </w:r>
          </w:p>
        </w:tc>
      </w:tr>
      <w:tr w:rsidR="00EE70D4" w:rsidRPr="00DB4D95" w14:paraId="21C631B5" w14:textId="77777777" w:rsidTr="00EE70D4">
        <w:trPr>
          <w:jc w:val="center"/>
        </w:trPr>
        <w:tc>
          <w:tcPr>
            <w:tcW w:w="876" w:type="dxa"/>
            <w:vMerge w:val="restart"/>
            <w:tcBorders>
              <w:top w:val="single" w:sz="4" w:space="0" w:color="auto"/>
              <w:left w:val="single" w:sz="4" w:space="0" w:color="auto"/>
              <w:bottom w:val="single" w:sz="4" w:space="0" w:color="auto"/>
              <w:right w:val="single" w:sz="4" w:space="0" w:color="auto"/>
            </w:tcBorders>
            <w:hideMark/>
          </w:tcPr>
          <w:p w14:paraId="4D7008FB"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hideMark/>
          </w:tcPr>
          <w:p w14:paraId="5E15573B" w14:textId="77777777" w:rsidR="00EE70D4" w:rsidRPr="00E7529C" w:rsidRDefault="00EE70D4" w:rsidP="00EE70D4">
            <w:pPr>
              <w:widowControl w:val="0"/>
              <w:autoSpaceDE w:val="0"/>
              <w:autoSpaceDN w:val="0"/>
              <w:adjustRightInd w:val="0"/>
              <w:ind w:left="91" w:hanging="34"/>
              <w:rPr>
                <w:iCs/>
                <w:szCs w:val="22"/>
                <w:lang w:val="en-GB"/>
              </w:rPr>
            </w:pPr>
            <w:r w:rsidRPr="00E7529C">
              <w:rPr>
                <w:szCs w:val="22"/>
                <w:lang w:val="en-GB"/>
              </w:rPr>
              <w:t>Lecture. Alternatives of mitigation measures. Methods used for comparison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C0484C"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32A291F5" w14:textId="3577005B" w:rsidR="00EE70D4" w:rsidRDefault="00EE70D4" w:rsidP="00EE70D4">
            <w:pPr>
              <w:jc w:val="center"/>
            </w:pPr>
            <w:r>
              <w:rPr>
                <w:lang w:val="en-US"/>
              </w:rPr>
              <w:t>2</w:t>
            </w:r>
          </w:p>
        </w:tc>
      </w:tr>
      <w:tr w:rsidR="00EE70D4" w:rsidRPr="00DB4D95" w14:paraId="47677F21" w14:textId="77777777" w:rsidTr="00EE70D4">
        <w:trPr>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4B6DAE17" w14:textId="77777777" w:rsidR="00EE70D4" w:rsidRPr="00DB4D95" w:rsidRDefault="00EE70D4" w:rsidP="00EE70D4">
            <w:pPr>
              <w:pStyle w:val="ListParagraph"/>
              <w:numPr>
                <w:ilvl w:val="0"/>
                <w:numId w:val="9"/>
              </w:numP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hideMark/>
          </w:tcPr>
          <w:p w14:paraId="49BC912E" w14:textId="77777777" w:rsidR="00EE70D4" w:rsidRPr="00E7529C" w:rsidRDefault="00EE70D4" w:rsidP="00EE70D4">
            <w:pPr>
              <w:tabs>
                <w:tab w:val="left" w:pos="318"/>
              </w:tabs>
              <w:ind w:left="18"/>
              <w:rPr>
                <w:szCs w:val="22"/>
                <w:lang w:val="en-GB"/>
              </w:rPr>
            </w:pPr>
            <w:r w:rsidRPr="00E7529C">
              <w:rPr>
                <w:rStyle w:val="shorttext"/>
                <w:szCs w:val="22"/>
                <w:lang w:val="en-GB"/>
              </w:rPr>
              <w:t>Practical class</w:t>
            </w:r>
            <w:r w:rsidRPr="00E7529C">
              <w:rPr>
                <w:szCs w:val="22"/>
                <w:lang w:val="en-GB"/>
              </w:rPr>
              <w:t>. Evaluation of alternatives to mitigation measures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A6FF8"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2B466A44" w14:textId="3155752E" w:rsidR="00EE70D4" w:rsidRDefault="00EE70D4" w:rsidP="00EE70D4">
            <w:pPr>
              <w:jc w:val="center"/>
            </w:pPr>
            <w:r>
              <w:rPr>
                <w:lang w:val="en-US"/>
              </w:rPr>
              <w:t>2</w:t>
            </w:r>
          </w:p>
        </w:tc>
      </w:tr>
      <w:tr w:rsidR="00EE70D4" w:rsidRPr="00DB4D95" w14:paraId="35685D70" w14:textId="77777777" w:rsidTr="00EE70D4">
        <w:trPr>
          <w:jc w:val="center"/>
        </w:trPr>
        <w:tc>
          <w:tcPr>
            <w:tcW w:w="876" w:type="dxa"/>
            <w:vMerge w:val="restart"/>
            <w:tcBorders>
              <w:top w:val="single" w:sz="4" w:space="0" w:color="auto"/>
              <w:left w:val="single" w:sz="4" w:space="0" w:color="auto"/>
              <w:right w:val="single" w:sz="4" w:space="0" w:color="auto"/>
            </w:tcBorders>
          </w:tcPr>
          <w:p w14:paraId="6884F951"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505D7A95" w14:textId="77777777" w:rsidR="00EE70D4" w:rsidRPr="00E7529C" w:rsidRDefault="00EE70D4" w:rsidP="00EE70D4">
            <w:pPr>
              <w:tabs>
                <w:tab w:val="left" w:pos="261"/>
              </w:tabs>
              <w:ind w:left="18"/>
              <w:jc w:val="both"/>
              <w:rPr>
                <w:szCs w:val="22"/>
                <w:lang w:val="en-GB"/>
              </w:rPr>
            </w:pPr>
            <w:r w:rsidRPr="00E7529C">
              <w:rPr>
                <w:szCs w:val="22"/>
                <w:lang w:val="en-GB"/>
              </w:rPr>
              <w:t xml:space="preserve">Lecture. </w:t>
            </w:r>
            <w:r w:rsidRPr="00E7529C">
              <w:rPr>
                <w:iCs/>
                <w:szCs w:val="22"/>
                <w:lang w:val="en-GB"/>
              </w:rPr>
              <w:t xml:space="preserve">Planning and application of preventive measures for the impact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47E05"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51D36221" w14:textId="367D428C" w:rsidR="00EE70D4" w:rsidRDefault="00EE70D4" w:rsidP="00EE70D4">
            <w:pPr>
              <w:jc w:val="center"/>
            </w:pPr>
            <w:r>
              <w:rPr>
                <w:lang w:val="en-US"/>
              </w:rPr>
              <w:t>2</w:t>
            </w:r>
          </w:p>
        </w:tc>
      </w:tr>
      <w:tr w:rsidR="00EE70D4" w:rsidRPr="00DB4D95" w14:paraId="456B0EA4" w14:textId="77777777" w:rsidTr="00EE70D4">
        <w:trPr>
          <w:jc w:val="center"/>
        </w:trPr>
        <w:tc>
          <w:tcPr>
            <w:tcW w:w="876" w:type="dxa"/>
            <w:vMerge/>
            <w:tcBorders>
              <w:left w:val="single" w:sz="4" w:space="0" w:color="auto"/>
              <w:bottom w:val="single" w:sz="4" w:space="0" w:color="auto"/>
              <w:right w:val="single" w:sz="4" w:space="0" w:color="auto"/>
            </w:tcBorders>
          </w:tcPr>
          <w:p w14:paraId="7FD5562B"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3657B093" w14:textId="77777777" w:rsidR="00EE70D4" w:rsidRPr="00E7529C" w:rsidRDefault="00EE70D4" w:rsidP="00EE70D4">
            <w:pPr>
              <w:tabs>
                <w:tab w:val="left" w:pos="261"/>
              </w:tabs>
              <w:ind w:left="18"/>
              <w:jc w:val="both"/>
              <w:rPr>
                <w:szCs w:val="22"/>
                <w:lang w:val="en-GB"/>
              </w:rPr>
            </w:pPr>
            <w:r w:rsidRPr="00E7529C">
              <w:rPr>
                <w:rStyle w:val="shorttext"/>
                <w:szCs w:val="22"/>
                <w:lang w:val="en-GB"/>
              </w:rPr>
              <w:t>Practical class</w:t>
            </w:r>
            <w:r w:rsidRPr="00E7529C">
              <w:rPr>
                <w:szCs w:val="22"/>
                <w:lang w:val="en-GB"/>
              </w:rPr>
              <w:t>. Calculation of the effectiveness of environmental technologies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1DC21B"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59AC6351" w14:textId="7E6ED0B8" w:rsidR="00EE70D4" w:rsidRDefault="00EE70D4" w:rsidP="00EE70D4">
            <w:pPr>
              <w:jc w:val="center"/>
            </w:pPr>
            <w:r>
              <w:rPr>
                <w:lang w:val="en-US"/>
              </w:rPr>
              <w:t>2</w:t>
            </w:r>
          </w:p>
        </w:tc>
      </w:tr>
      <w:tr w:rsidR="00EE70D4" w:rsidRPr="00DB4D95" w14:paraId="0396127E" w14:textId="77777777" w:rsidTr="00EE70D4">
        <w:trPr>
          <w:jc w:val="center"/>
        </w:trPr>
        <w:tc>
          <w:tcPr>
            <w:tcW w:w="876" w:type="dxa"/>
            <w:vMerge w:val="restart"/>
            <w:tcBorders>
              <w:top w:val="single" w:sz="4" w:space="0" w:color="auto"/>
              <w:left w:val="single" w:sz="4" w:space="0" w:color="auto"/>
              <w:right w:val="single" w:sz="4" w:space="0" w:color="auto"/>
            </w:tcBorders>
          </w:tcPr>
          <w:p w14:paraId="371D78DA"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00B223C8" w14:textId="77777777" w:rsidR="00EE70D4" w:rsidRPr="00E7529C" w:rsidRDefault="00EE70D4" w:rsidP="00EE70D4">
            <w:pPr>
              <w:tabs>
                <w:tab w:val="left" w:pos="261"/>
              </w:tabs>
              <w:ind w:left="18"/>
              <w:jc w:val="both"/>
              <w:rPr>
                <w:szCs w:val="22"/>
                <w:lang w:val="en-GB"/>
              </w:rPr>
            </w:pPr>
            <w:r w:rsidRPr="00E7529C">
              <w:rPr>
                <w:szCs w:val="22"/>
                <w:lang w:val="en-GB"/>
              </w:rPr>
              <w:t xml:space="preserve">Lecture. </w:t>
            </w:r>
            <w:r w:rsidRPr="00E7529C">
              <w:rPr>
                <w:iCs/>
                <w:szCs w:val="22"/>
                <w:lang w:val="en-GB"/>
              </w:rPr>
              <w:t>Analysis and assessment of the impact of economic activities on ambient air</w:t>
            </w:r>
            <w:r w:rsidRPr="00E7529C">
              <w:rPr>
                <w:szCs w:val="22"/>
                <w:lang w:val="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13684D"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7C953819" w14:textId="4EC28D49" w:rsidR="00EE70D4" w:rsidRDefault="00EE70D4" w:rsidP="00EE70D4">
            <w:pPr>
              <w:jc w:val="center"/>
            </w:pPr>
            <w:r>
              <w:rPr>
                <w:lang w:val="en-GB"/>
              </w:rPr>
              <w:t>2</w:t>
            </w:r>
          </w:p>
        </w:tc>
      </w:tr>
      <w:tr w:rsidR="00EE70D4" w:rsidRPr="00DB4D95" w14:paraId="32173CF2" w14:textId="77777777" w:rsidTr="00EE70D4">
        <w:trPr>
          <w:jc w:val="center"/>
        </w:trPr>
        <w:tc>
          <w:tcPr>
            <w:tcW w:w="876" w:type="dxa"/>
            <w:vMerge/>
            <w:tcBorders>
              <w:left w:val="single" w:sz="4" w:space="0" w:color="auto"/>
              <w:bottom w:val="single" w:sz="4" w:space="0" w:color="auto"/>
              <w:right w:val="single" w:sz="4" w:space="0" w:color="auto"/>
            </w:tcBorders>
          </w:tcPr>
          <w:p w14:paraId="2F50258B"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30BD210F" w14:textId="77777777" w:rsidR="00EE70D4" w:rsidRPr="00E7529C" w:rsidRDefault="00EE70D4" w:rsidP="00EE70D4">
            <w:pPr>
              <w:tabs>
                <w:tab w:val="left" w:pos="261"/>
              </w:tabs>
              <w:ind w:left="18"/>
              <w:jc w:val="both"/>
              <w:rPr>
                <w:lang w:val="en-GB"/>
              </w:rPr>
            </w:pPr>
            <w:r w:rsidRPr="00E7529C">
              <w:rPr>
                <w:rStyle w:val="shorttext"/>
                <w:lang w:val="en-GB"/>
              </w:rPr>
              <w:t>Practical class</w:t>
            </w:r>
            <w:r w:rsidRPr="00E7529C">
              <w:rPr>
                <w:lang w:val="en-GB"/>
              </w:rPr>
              <w:t>. Analysis of the potential impact of the planned economic activity on the atmosphere in Caspian sea region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AA14F0"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31F228E2" w14:textId="18B31379" w:rsidR="00EE70D4" w:rsidRDefault="00EE70D4" w:rsidP="00EE70D4">
            <w:pPr>
              <w:jc w:val="center"/>
            </w:pPr>
            <w:r>
              <w:rPr>
                <w:lang w:val="en-US"/>
              </w:rPr>
              <w:t>2</w:t>
            </w:r>
          </w:p>
        </w:tc>
      </w:tr>
      <w:tr w:rsidR="00EE70D4" w:rsidRPr="00DB4D95" w14:paraId="26AAC5DD" w14:textId="77777777" w:rsidTr="00EE70D4">
        <w:trPr>
          <w:jc w:val="center"/>
        </w:trPr>
        <w:tc>
          <w:tcPr>
            <w:tcW w:w="876" w:type="dxa"/>
            <w:vMerge w:val="restart"/>
            <w:tcBorders>
              <w:top w:val="single" w:sz="4" w:space="0" w:color="auto"/>
              <w:left w:val="single" w:sz="4" w:space="0" w:color="auto"/>
              <w:right w:val="single" w:sz="4" w:space="0" w:color="auto"/>
            </w:tcBorders>
          </w:tcPr>
          <w:p w14:paraId="4089D765"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03192279" w14:textId="77777777" w:rsidR="00EE70D4" w:rsidRPr="00E7529C" w:rsidRDefault="00EE70D4" w:rsidP="00EE70D4">
            <w:pPr>
              <w:tabs>
                <w:tab w:val="left" w:pos="261"/>
              </w:tabs>
              <w:ind w:left="18"/>
              <w:jc w:val="both"/>
              <w:rPr>
                <w:lang w:val="en-GB"/>
              </w:rPr>
            </w:pPr>
            <w:r w:rsidRPr="00E7529C">
              <w:rPr>
                <w:lang w:val="en-GB"/>
              </w:rPr>
              <w:t>Lecture. Assessment of impacts on aquatic ecosystems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4C3B32"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6587D2B1" w14:textId="28FEB64A" w:rsidR="00EE70D4" w:rsidRDefault="00EE70D4" w:rsidP="00EE70D4">
            <w:pPr>
              <w:jc w:val="center"/>
            </w:pPr>
            <w:r>
              <w:rPr>
                <w:lang w:val="en-US"/>
              </w:rPr>
              <w:t>2</w:t>
            </w:r>
          </w:p>
        </w:tc>
      </w:tr>
      <w:tr w:rsidR="00EE70D4" w:rsidRPr="00DB4D95" w14:paraId="6C4A67ED" w14:textId="77777777" w:rsidTr="00EE70D4">
        <w:trPr>
          <w:jc w:val="center"/>
        </w:trPr>
        <w:tc>
          <w:tcPr>
            <w:tcW w:w="876" w:type="dxa"/>
            <w:vMerge/>
            <w:tcBorders>
              <w:left w:val="single" w:sz="4" w:space="0" w:color="auto"/>
              <w:bottom w:val="single" w:sz="4" w:space="0" w:color="auto"/>
              <w:right w:val="single" w:sz="4" w:space="0" w:color="auto"/>
            </w:tcBorders>
          </w:tcPr>
          <w:p w14:paraId="007588E7" w14:textId="77777777" w:rsidR="00EE70D4" w:rsidRPr="00DB4D95" w:rsidRDefault="00EE70D4" w:rsidP="00EE70D4">
            <w:pPr>
              <w:jc w:val="center"/>
              <w:rPr>
                <w:lang w:val="en-GB"/>
              </w:rPr>
            </w:pPr>
          </w:p>
        </w:tc>
        <w:tc>
          <w:tcPr>
            <w:tcW w:w="6229" w:type="dxa"/>
            <w:tcBorders>
              <w:top w:val="single" w:sz="4" w:space="0" w:color="auto"/>
              <w:left w:val="single" w:sz="4" w:space="0" w:color="auto"/>
              <w:bottom w:val="single" w:sz="4" w:space="0" w:color="auto"/>
              <w:right w:val="single" w:sz="4" w:space="0" w:color="auto"/>
            </w:tcBorders>
          </w:tcPr>
          <w:p w14:paraId="3811C2B0" w14:textId="77777777" w:rsidR="00EE70D4" w:rsidRPr="00E7529C" w:rsidRDefault="00EE70D4" w:rsidP="00EE70D4">
            <w:pPr>
              <w:tabs>
                <w:tab w:val="left" w:pos="261"/>
              </w:tabs>
              <w:ind w:left="18"/>
              <w:jc w:val="both"/>
              <w:rPr>
                <w:lang w:val="en-GB"/>
              </w:rPr>
            </w:pPr>
            <w:r w:rsidRPr="00E7529C">
              <w:rPr>
                <w:rStyle w:val="shorttext"/>
                <w:lang w:val="en-GB"/>
              </w:rPr>
              <w:t>Practical class</w:t>
            </w:r>
            <w:r w:rsidRPr="00E7529C">
              <w:rPr>
                <w:lang w:val="en-GB"/>
              </w:rPr>
              <w:t>. Analysis of the potential impact of the planned economic activity on the hydrosphere in Caspian sea region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669955"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27150415" w14:textId="4EA40A9A" w:rsidR="00EE70D4" w:rsidRDefault="00EE70D4" w:rsidP="00EE70D4">
            <w:pPr>
              <w:jc w:val="center"/>
            </w:pPr>
            <w:r>
              <w:rPr>
                <w:lang w:val="en-US"/>
              </w:rPr>
              <w:t>2</w:t>
            </w:r>
          </w:p>
        </w:tc>
      </w:tr>
      <w:tr w:rsidR="00EE70D4" w:rsidRPr="00DB4D95" w14:paraId="1F6A0558" w14:textId="77777777" w:rsidTr="00EE70D4">
        <w:trPr>
          <w:jc w:val="center"/>
        </w:trPr>
        <w:tc>
          <w:tcPr>
            <w:tcW w:w="876" w:type="dxa"/>
            <w:vMerge w:val="restart"/>
            <w:tcBorders>
              <w:top w:val="single" w:sz="4" w:space="0" w:color="auto"/>
              <w:left w:val="single" w:sz="4" w:space="0" w:color="auto"/>
              <w:right w:val="single" w:sz="4" w:space="0" w:color="auto"/>
            </w:tcBorders>
          </w:tcPr>
          <w:p w14:paraId="7D81E82E"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7BB51AED" w14:textId="77777777" w:rsidR="00EE70D4" w:rsidRPr="00E7529C" w:rsidRDefault="00EE70D4" w:rsidP="00EE70D4">
            <w:pPr>
              <w:pStyle w:val="SDM-Tekstasnumeruotas"/>
              <w:ind w:left="91" w:hanging="34"/>
              <w:rPr>
                <w:color w:val="auto"/>
                <w:sz w:val="24"/>
                <w:szCs w:val="24"/>
                <w:lang w:val="en-GB"/>
              </w:rPr>
            </w:pPr>
            <w:r w:rsidRPr="00E7529C">
              <w:rPr>
                <w:color w:val="auto"/>
                <w:sz w:val="24"/>
                <w:szCs w:val="24"/>
                <w:lang w:val="en-GB"/>
              </w:rPr>
              <w:t xml:space="preserve">Lecture. </w:t>
            </w:r>
            <w:r w:rsidRPr="00E7529C">
              <w:rPr>
                <w:iCs/>
                <w:color w:val="auto"/>
                <w:sz w:val="24"/>
                <w:szCs w:val="24"/>
                <w:lang w:val="en-GB"/>
              </w:rPr>
              <w:t xml:space="preserve">Analysis and assessment of the impact of physical pollution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D6FDCA"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6BD32CC9" w14:textId="063787FF" w:rsidR="00EE70D4" w:rsidRDefault="00EE70D4" w:rsidP="00EE70D4">
            <w:pPr>
              <w:jc w:val="center"/>
            </w:pPr>
            <w:r>
              <w:rPr>
                <w:lang w:val="en-US"/>
              </w:rPr>
              <w:t>2</w:t>
            </w:r>
          </w:p>
        </w:tc>
      </w:tr>
      <w:tr w:rsidR="00EE70D4" w:rsidRPr="00DB4D95" w14:paraId="4A526B55" w14:textId="77777777" w:rsidTr="00EE70D4">
        <w:trPr>
          <w:jc w:val="center"/>
        </w:trPr>
        <w:tc>
          <w:tcPr>
            <w:tcW w:w="876" w:type="dxa"/>
            <w:vMerge/>
            <w:tcBorders>
              <w:left w:val="single" w:sz="4" w:space="0" w:color="auto"/>
              <w:bottom w:val="single" w:sz="4" w:space="0" w:color="auto"/>
              <w:right w:val="single" w:sz="4" w:space="0" w:color="auto"/>
            </w:tcBorders>
          </w:tcPr>
          <w:p w14:paraId="415BD138"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7A76196C" w14:textId="77777777" w:rsidR="00EE70D4" w:rsidRPr="00E7529C" w:rsidRDefault="00EE70D4" w:rsidP="00EE70D4">
            <w:pPr>
              <w:pStyle w:val="SDM-Tekstasnumeruotas"/>
              <w:ind w:left="91" w:hanging="34"/>
              <w:rPr>
                <w:color w:val="auto"/>
                <w:sz w:val="24"/>
                <w:szCs w:val="24"/>
                <w:lang w:val="en-GB"/>
              </w:rPr>
            </w:pPr>
            <w:r w:rsidRPr="00E7529C">
              <w:rPr>
                <w:rStyle w:val="shorttext"/>
                <w:color w:val="auto"/>
                <w:sz w:val="24"/>
                <w:szCs w:val="24"/>
                <w:lang w:val="en-GB"/>
              </w:rPr>
              <w:t>Practical class</w:t>
            </w:r>
            <w:r w:rsidRPr="00E7529C">
              <w:rPr>
                <w:color w:val="auto"/>
                <w:sz w:val="24"/>
                <w:szCs w:val="24"/>
                <w:lang w:val="en-GB"/>
              </w:rPr>
              <w:t xml:space="preserve">. Impact of the </w:t>
            </w:r>
            <w:r w:rsidRPr="00E7529C">
              <w:rPr>
                <w:sz w:val="24"/>
                <w:szCs w:val="24"/>
                <w:lang w:val="en-GB"/>
              </w:rPr>
              <w:t>planned economic activity</w:t>
            </w:r>
            <w:r w:rsidRPr="00E7529C">
              <w:rPr>
                <w:color w:val="auto"/>
                <w:sz w:val="24"/>
                <w:szCs w:val="24"/>
                <w:lang w:val="en-GB"/>
              </w:rPr>
              <w:t xml:space="preserve"> in the context of physical pollution </w:t>
            </w:r>
            <w:r w:rsidRPr="00E7529C">
              <w:rPr>
                <w:sz w:val="24"/>
                <w:szCs w:val="24"/>
                <w:lang w:val="en-GB"/>
              </w:rPr>
              <w:t>in Caspian sea region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BA3A66"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465F1FC4" w14:textId="62B4CC83" w:rsidR="00EE70D4" w:rsidRDefault="00EE70D4" w:rsidP="00EE70D4">
            <w:pPr>
              <w:jc w:val="center"/>
            </w:pPr>
            <w:r>
              <w:rPr>
                <w:lang w:val="en-GB"/>
              </w:rPr>
              <w:t>2</w:t>
            </w:r>
          </w:p>
        </w:tc>
      </w:tr>
      <w:tr w:rsidR="00EE70D4" w:rsidRPr="00DB4D95" w14:paraId="4836970D" w14:textId="77777777" w:rsidTr="00EE70D4">
        <w:trPr>
          <w:jc w:val="center"/>
        </w:trPr>
        <w:tc>
          <w:tcPr>
            <w:tcW w:w="876" w:type="dxa"/>
            <w:vMerge w:val="restart"/>
            <w:tcBorders>
              <w:top w:val="single" w:sz="4" w:space="0" w:color="auto"/>
              <w:left w:val="single" w:sz="4" w:space="0" w:color="auto"/>
              <w:right w:val="single" w:sz="4" w:space="0" w:color="auto"/>
            </w:tcBorders>
          </w:tcPr>
          <w:p w14:paraId="56EC8082"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4A0AD2E4" w14:textId="77777777" w:rsidR="00EE70D4" w:rsidRPr="00E7529C" w:rsidRDefault="00EE70D4" w:rsidP="00EE70D4">
            <w:pPr>
              <w:pStyle w:val="SDM-Tekstasnumeruotas"/>
              <w:ind w:left="91" w:hanging="34"/>
              <w:rPr>
                <w:iCs/>
                <w:color w:val="auto"/>
                <w:sz w:val="24"/>
                <w:szCs w:val="24"/>
                <w:lang w:val="en-GB"/>
              </w:rPr>
            </w:pPr>
            <w:r w:rsidRPr="00E7529C">
              <w:rPr>
                <w:color w:val="auto"/>
                <w:sz w:val="24"/>
                <w:szCs w:val="24"/>
                <w:lang w:val="en-GB"/>
              </w:rPr>
              <w:t>Lecture. Assessment of the impact on the landscape, biodiversity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49629A"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46586564" w14:textId="77BBFD1F" w:rsidR="00EE70D4" w:rsidRDefault="00EE70D4" w:rsidP="00EE70D4">
            <w:pPr>
              <w:jc w:val="center"/>
            </w:pPr>
            <w:r>
              <w:rPr>
                <w:lang w:val="en-US"/>
              </w:rPr>
              <w:t>2</w:t>
            </w:r>
          </w:p>
        </w:tc>
      </w:tr>
      <w:tr w:rsidR="00EE70D4" w:rsidRPr="00DB4D95" w14:paraId="704A7DDE" w14:textId="77777777" w:rsidTr="00EE70D4">
        <w:trPr>
          <w:jc w:val="center"/>
        </w:trPr>
        <w:tc>
          <w:tcPr>
            <w:tcW w:w="876" w:type="dxa"/>
            <w:vMerge/>
            <w:tcBorders>
              <w:left w:val="single" w:sz="4" w:space="0" w:color="auto"/>
              <w:bottom w:val="single" w:sz="4" w:space="0" w:color="auto"/>
              <w:right w:val="single" w:sz="4" w:space="0" w:color="auto"/>
            </w:tcBorders>
          </w:tcPr>
          <w:p w14:paraId="714DB2E0"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4CD41D75" w14:textId="77777777" w:rsidR="00EE70D4" w:rsidRPr="00E7529C" w:rsidRDefault="00EE70D4" w:rsidP="00EE70D4">
            <w:pPr>
              <w:pStyle w:val="SDM-Tekstasnumeruotas"/>
              <w:ind w:left="91" w:hanging="34"/>
              <w:rPr>
                <w:color w:val="auto"/>
                <w:sz w:val="24"/>
                <w:szCs w:val="24"/>
                <w:lang w:val="en-GB"/>
              </w:rPr>
            </w:pPr>
            <w:r w:rsidRPr="00E7529C">
              <w:rPr>
                <w:rStyle w:val="shorttext"/>
                <w:color w:val="auto"/>
                <w:sz w:val="24"/>
                <w:szCs w:val="24"/>
                <w:lang w:val="en-GB"/>
              </w:rPr>
              <w:t>Practical class</w:t>
            </w:r>
            <w:r w:rsidRPr="00E7529C">
              <w:rPr>
                <w:color w:val="auto"/>
                <w:sz w:val="24"/>
                <w:szCs w:val="24"/>
                <w:lang w:val="en-GB"/>
              </w:rPr>
              <w:t xml:space="preserve">. </w:t>
            </w:r>
            <w:r w:rsidRPr="00E7529C">
              <w:rPr>
                <w:sz w:val="24"/>
                <w:szCs w:val="24"/>
                <w:lang w:val="en-GB"/>
              </w:rPr>
              <w:t>Analysis of the potential impact of the planned economic activity on the landscape and biodiversity in Caspian sea region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AE281"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05502FE8" w14:textId="1B1E02F2" w:rsidR="00EE70D4" w:rsidRDefault="00EE70D4" w:rsidP="00EE70D4">
            <w:pPr>
              <w:jc w:val="center"/>
            </w:pPr>
            <w:r>
              <w:rPr>
                <w:lang w:val="en-US"/>
              </w:rPr>
              <w:t>2</w:t>
            </w:r>
          </w:p>
        </w:tc>
      </w:tr>
      <w:tr w:rsidR="00EE70D4" w:rsidRPr="00DB4D95" w14:paraId="3DC14755" w14:textId="77777777" w:rsidTr="00EE70D4">
        <w:trPr>
          <w:jc w:val="center"/>
        </w:trPr>
        <w:tc>
          <w:tcPr>
            <w:tcW w:w="876" w:type="dxa"/>
            <w:vMerge w:val="restart"/>
            <w:tcBorders>
              <w:left w:val="single" w:sz="4" w:space="0" w:color="auto"/>
              <w:right w:val="single" w:sz="4" w:space="0" w:color="auto"/>
            </w:tcBorders>
          </w:tcPr>
          <w:p w14:paraId="74CBA7E3"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43F4A22E" w14:textId="77777777" w:rsidR="00EE70D4" w:rsidRPr="00E7529C" w:rsidRDefault="00EE70D4" w:rsidP="00EE70D4">
            <w:pPr>
              <w:pStyle w:val="SDM-Tekstasnumeruotas"/>
              <w:ind w:left="91" w:hanging="34"/>
              <w:rPr>
                <w:rStyle w:val="shorttext"/>
                <w:color w:val="auto"/>
                <w:sz w:val="24"/>
                <w:szCs w:val="24"/>
                <w:lang w:val="en-GB"/>
              </w:rPr>
            </w:pPr>
            <w:r w:rsidRPr="00E7529C">
              <w:rPr>
                <w:color w:val="auto"/>
                <w:sz w:val="24"/>
                <w:szCs w:val="24"/>
                <w:lang w:val="en-GB"/>
              </w:rPr>
              <w:t>Lecture. Environmental impact on soil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FE9C26"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34B924B0" w14:textId="6963D116" w:rsidR="00EE70D4" w:rsidRDefault="00EE70D4" w:rsidP="00EE70D4">
            <w:pPr>
              <w:jc w:val="center"/>
            </w:pPr>
            <w:r>
              <w:rPr>
                <w:lang w:val="en-US"/>
              </w:rPr>
              <w:t>2</w:t>
            </w:r>
          </w:p>
        </w:tc>
      </w:tr>
      <w:tr w:rsidR="00EE70D4" w:rsidRPr="00DB4D95" w14:paraId="1056A049" w14:textId="77777777" w:rsidTr="00EE70D4">
        <w:trPr>
          <w:jc w:val="center"/>
        </w:trPr>
        <w:tc>
          <w:tcPr>
            <w:tcW w:w="876" w:type="dxa"/>
            <w:vMerge/>
            <w:tcBorders>
              <w:left w:val="single" w:sz="4" w:space="0" w:color="auto"/>
              <w:bottom w:val="single" w:sz="4" w:space="0" w:color="auto"/>
              <w:right w:val="single" w:sz="4" w:space="0" w:color="auto"/>
            </w:tcBorders>
          </w:tcPr>
          <w:p w14:paraId="3ADA6816" w14:textId="77777777" w:rsidR="00EE70D4" w:rsidRPr="00DB4D95" w:rsidRDefault="00EE70D4" w:rsidP="00EE70D4">
            <w:pPr>
              <w:ind w:left="360"/>
              <w:jc w:val="center"/>
              <w:rPr>
                <w:lang w:val="en-GB"/>
              </w:rPr>
            </w:pPr>
          </w:p>
        </w:tc>
        <w:tc>
          <w:tcPr>
            <w:tcW w:w="6229" w:type="dxa"/>
            <w:tcBorders>
              <w:top w:val="single" w:sz="4" w:space="0" w:color="auto"/>
              <w:left w:val="single" w:sz="4" w:space="0" w:color="auto"/>
              <w:bottom w:val="single" w:sz="4" w:space="0" w:color="auto"/>
              <w:right w:val="single" w:sz="4" w:space="0" w:color="auto"/>
            </w:tcBorders>
          </w:tcPr>
          <w:p w14:paraId="67D7F685" w14:textId="77777777" w:rsidR="00EE70D4" w:rsidRPr="00E7529C" w:rsidRDefault="00EE70D4" w:rsidP="00EE70D4">
            <w:pPr>
              <w:pStyle w:val="SDM-Tekstasnumeruotas"/>
              <w:ind w:left="91" w:hanging="34"/>
              <w:rPr>
                <w:color w:val="auto"/>
                <w:sz w:val="24"/>
                <w:szCs w:val="24"/>
                <w:lang w:val="en-GB"/>
              </w:rPr>
            </w:pPr>
            <w:r w:rsidRPr="00E7529C">
              <w:rPr>
                <w:rStyle w:val="shorttext"/>
                <w:color w:val="auto"/>
                <w:sz w:val="24"/>
                <w:szCs w:val="24"/>
                <w:lang w:val="en-GB"/>
              </w:rPr>
              <w:t>Practical class</w:t>
            </w:r>
            <w:r w:rsidRPr="00E7529C">
              <w:rPr>
                <w:color w:val="auto"/>
                <w:sz w:val="24"/>
                <w:szCs w:val="24"/>
                <w:lang w:val="en-GB"/>
              </w:rPr>
              <w:t xml:space="preserve">. </w:t>
            </w:r>
            <w:r w:rsidRPr="00E7529C">
              <w:rPr>
                <w:sz w:val="24"/>
                <w:szCs w:val="24"/>
                <w:lang w:val="en-GB"/>
              </w:rPr>
              <w:t>Analysis of the potential impact of the planned economic activity on the soil in Caspian sea region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9470C"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5BC7856D" w14:textId="35591B4D" w:rsidR="00EE70D4" w:rsidRDefault="00EE70D4" w:rsidP="00EE70D4">
            <w:pPr>
              <w:jc w:val="center"/>
            </w:pPr>
            <w:r>
              <w:rPr>
                <w:lang w:val="en-US"/>
              </w:rPr>
              <w:t>2</w:t>
            </w:r>
          </w:p>
        </w:tc>
      </w:tr>
      <w:tr w:rsidR="00EE70D4" w:rsidRPr="00DB4D95" w14:paraId="71A82FED" w14:textId="77777777" w:rsidTr="00EE70D4">
        <w:trPr>
          <w:jc w:val="center"/>
        </w:trPr>
        <w:tc>
          <w:tcPr>
            <w:tcW w:w="876" w:type="dxa"/>
            <w:vMerge w:val="restart"/>
            <w:tcBorders>
              <w:left w:val="single" w:sz="4" w:space="0" w:color="auto"/>
              <w:right w:val="single" w:sz="4" w:space="0" w:color="auto"/>
            </w:tcBorders>
          </w:tcPr>
          <w:p w14:paraId="664FC365"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1D07E058" w14:textId="77777777" w:rsidR="00EE70D4" w:rsidRPr="00E7529C" w:rsidRDefault="00EE70D4" w:rsidP="00EE70D4">
            <w:pPr>
              <w:pStyle w:val="SDM-Tekstasnumeruotas"/>
              <w:ind w:left="91" w:hanging="34"/>
              <w:rPr>
                <w:rStyle w:val="shorttext"/>
                <w:color w:val="auto"/>
                <w:sz w:val="24"/>
                <w:szCs w:val="22"/>
                <w:lang w:val="en-GB"/>
              </w:rPr>
            </w:pPr>
            <w:r w:rsidRPr="00E7529C">
              <w:rPr>
                <w:color w:val="auto"/>
                <w:sz w:val="24"/>
                <w:szCs w:val="22"/>
                <w:lang w:val="en-GB"/>
              </w:rPr>
              <w:t>Lecture. Risk analysis of possible accidents of the planned economic activity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3663F6"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0BA5C5F6" w14:textId="36791870" w:rsidR="00EE70D4" w:rsidRDefault="00EE70D4" w:rsidP="00EE70D4">
            <w:pPr>
              <w:jc w:val="center"/>
            </w:pPr>
            <w:r>
              <w:rPr>
                <w:lang w:val="en-US"/>
              </w:rPr>
              <w:t>2</w:t>
            </w:r>
          </w:p>
        </w:tc>
      </w:tr>
      <w:tr w:rsidR="00EE70D4" w:rsidRPr="00DB4D95" w14:paraId="195FACCB" w14:textId="77777777" w:rsidTr="00EE70D4">
        <w:trPr>
          <w:jc w:val="center"/>
        </w:trPr>
        <w:tc>
          <w:tcPr>
            <w:tcW w:w="876" w:type="dxa"/>
            <w:vMerge/>
            <w:tcBorders>
              <w:left w:val="single" w:sz="4" w:space="0" w:color="auto"/>
              <w:bottom w:val="single" w:sz="4" w:space="0" w:color="auto"/>
              <w:right w:val="single" w:sz="4" w:space="0" w:color="auto"/>
            </w:tcBorders>
          </w:tcPr>
          <w:p w14:paraId="5C4394D3"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27B15B10" w14:textId="77777777" w:rsidR="00EE70D4" w:rsidRPr="00E7529C" w:rsidRDefault="00EE70D4" w:rsidP="00EE70D4">
            <w:pPr>
              <w:pStyle w:val="SDM-Tekstasnumeruotas"/>
              <w:ind w:left="91" w:hanging="34"/>
              <w:rPr>
                <w:color w:val="auto"/>
                <w:sz w:val="24"/>
                <w:szCs w:val="22"/>
                <w:lang w:val="en-GB"/>
              </w:rPr>
            </w:pPr>
            <w:r w:rsidRPr="00E7529C">
              <w:rPr>
                <w:rStyle w:val="shorttext"/>
                <w:color w:val="auto"/>
                <w:sz w:val="24"/>
                <w:szCs w:val="22"/>
                <w:lang w:val="en-GB"/>
              </w:rPr>
              <w:t>Practical class</w:t>
            </w:r>
            <w:r w:rsidRPr="00E7529C">
              <w:rPr>
                <w:color w:val="auto"/>
                <w:sz w:val="24"/>
                <w:szCs w:val="22"/>
                <w:lang w:val="en-GB"/>
              </w:rPr>
              <w:t>. Calculation of losses and damage due to destruction or damage to landscape complexes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F4AAE"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31E0D532" w14:textId="5EAB54C1" w:rsidR="00EE70D4" w:rsidRDefault="00EE70D4" w:rsidP="00EE70D4">
            <w:pPr>
              <w:jc w:val="center"/>
            </w:pPr>
            <w:r>
              <w:rPr>
                <w:lang w:val="en-US"/>
              </w:rPr>
              <w:t>2</w:t>
            </w:r>
          </w:p>
        </w:tc>
      </w:tr>
      <w:tr w:rsidR="00EE70D4" w:rsidRPr="00DB4D95" w14:paraId="0D685D2F" w14:textId="77777777" w:rsidTr="00EE70D4">
        <w:trPr>
          <w:jc w:val="center"/>
        </w:trPr>
        <w:tc>
          <w:tcPr>
            <w:tcW w:w="876" w:type="dxa"/>
            <w:vMerge w:val="restart"/>
            <w:tcBorders>
              <w:top w:val="single" w:sz="4" w:space="0" w:color="auto"/>
              <w:left w:val="single" w:sz="4" w:space="0" w:color="auto"/>
              <w:right w:val="single" w:sz="4" w:space="0" w:color="auto"/>
            </w:tcBorders>
          </w:tcPr>
          <w:p w14:paraId="0674A21E"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437C1F7B" w14:textId="77777777" w:rsidR="00EE70D4" w:rsidRPr="00E7529C" w:rsidRDefault="00EE70D4" w:rsidP="00EE70D4">
            <w:pPr>
              <w:pStyle w:val="SDM-Tekstasnumeruotas"/>
              <w:ind w:left="1" w:hanging="1"/>
              <w:rPr>
                <w:iCs/>
                <w:color w:val="auto"/>
                <w:sz w:val="24"/>
                <w:szCs w:val="22"/>
                <w:lang w:val="en-GB"/>
              </w:rPr>
            </w:pPr>
            <w:r w:rsidRPr="00E7529C">
              <w:rPr>
                <w:color w:val="auto"/>
                <w:sz w:val="24"/>
                <w:szCs w:val="22"/>
                <w:lang w:val="en-GB"/>
              </w:rPr>
              <w:t xml:space="preserve">Lecture. </w:t>
            </w:r>
            <w:r w:rsidRPr="00E7529C">
              <w:rPr>
                <w:iCs/>
                <w:color w:val="auto"/>
                <w:sz w:val="24"/>
                <w:szCs w:val="22"/>
                <w:lang w:val="en-GB"/>
              </w:rPr>
              <w:t>Public participation in the EIA process. Involving the public in the environmental impact assessment procedure through interactive method</w:t>
            </w:r>
            <w:r w:rsidRPr="00E7529C">
              <w:rPr>
                <w:color w:val="auto"/>
                <w:sz w:val="24"/>
                <w:szCs w:val="22"/>
                <w:lang w:val="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D08F92"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right w:val="single" w:sz="4" w:space="0" w:color="auto"/>
            </w:tcBorders>
            <w:vAlign w:val="center"/>
          </w:tcPr>
          <w:p w14:paraId="5B209E5E" w14:textId="6DDF68AC" w:rsidR="00EE70D4" w:rsidRDefault="00EE70D4" w:rsidP="00EE70D4">
            <w:pPr>
              <w:jc w:val="center"/>
            </w:pPr>
            <w:r>
              <w:rPr>
                <w:lang w:val="en-US"/>
              </w:rPr>
              <w:t>2</w:t>
            </w:r>
          </w:p>
        </w:tc>
      </w:tr>
      <w:tr w:rsidR="00EE70D4" w:rsidRPr="00DB4D95" w14:paraId="29AEDD23" w14:textId="77777777" w:rsidTr="00EE70D4">
        <w:trPr>
          <w:jc w:val="center"/>
        </w:trPr>
        <w:tc>
          <w:tcPr>
            <w:tcW w:w="876" w:type="dxa"/>
            <w:vMerge/>
            <w:tcBorders>
              <w:left w:val="single" w:sz="4" w:space="0" w:color="auto"/>
              <w:bottom w:val="single" w:sz="4" w:space="0" w:color="auto"/>
              <w:right w:val="single" w:sz="4" w:space="0" w:color="auto"/>
            </w:tcBorders>
          </w:tcPr>
          <w:p w14:paraId="77CB902A" w14:textId="77777777" w:rsidR="00EE70D4" w:rsidRPr="00DB4D95" w:rsidRDefault="00EE70D4" w:rsidP="00EE70D4">
            <w:pPr>
              <w:pStyle w:val="ListParagraph"/>
              <w:numPr>
                <w:ilvl w:val="0"/>
                <w:numId w:val="9"/>
              </w:numPr>
              <w:jc w:val="center"/>
              <w:rPr>
                <w:rFonts w:ascii="Times New Roman" w:hAnsi="Times New Roman" w:cs="Times New Roman"/>
                <w:sz w:val="24"/>
                <w:szCs w:val="24"/>
                <w:lang w:val="en-GB"/>
              </w:rPr>
            </w:pPr>
          </w:p>
        </w:tc>
        <w:tc>
          <w:tcPr>
            <w:tcW w:w="6229" w:type="dxa"/>
            <w:tcBorders>
              <w:top w:val="single" w:sz="4" w:space="0" w:color="auto"/>
              <w:left w:val="single" w:sz="4" w:space="0" w:color="auto"/>
              <w:bottom w:val="single" w:sz="4" w:space="0" w:color="auto"/>
              <w:right w:val="single" w:sz="4" w:space="0" w:color="auto"/>
            </w:tcBorders>
          </w:tcPr>
          <w:p w14:paraId="57668F05" w14:textId="77777777" w:rsidR="00EE70D4" w:rsidRPr="00E7529C" w:rsidRDefault="00EE70D4" w:rsidP="00EE70D4">
            <w:pPr>
              <w:pStyle w:val="SDM-Tekstasnumeruotas"/>
              <w:ind w:left="1" w:firstLine="0"/>
              <w:rPr>
                <w:sz w:val="24"/>
                <w:szCs w:val="22"/>
                <w:lang w:val="en-GB"/>
              </w:rPr>
            </w:pPr>
            <w:r w:rsidRPr="00E7529C">
              <w:rPr>
                <w:rStyle w:val="shorttext"/>
                <w:color w:val="auto"/>
                <w:sz w:val="24"/>
                <w:szCs w:val="22"/>
                <w:lang w:val="en-GB"/>
              </w:rPr>
              <w:t>Practical class</w:t>
            </w:r>
            <w:r w:rsidRPr="00E7529C">
              <w:rPr>
                <w:color w:val="auto"/>
                <w:sz w:val="24"/>
                <w:szCs w:val="22"/>
                <w:lang w:val="en-GB"/>
              </w:rPr>
              <w:t>.</w:t>
            </w:r>
            <w:r w:rsidRPr="00E7529C">
              <w:rPr>
                <w:iCs/>
                <w:color w:val="auto"/>
                <w:sz w:val="24"/>
                <w:szCs w:val="22"/>
                <w:lang w:val="en-GB"/>
              </w:rPr>
              <w:t xml:space="preserve"> Publicity of the report on the environmental impact of economic activities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89A516" w14:textId="77777777" w:rsidR="00EE70D4" w:rsidRPr="00DB4D95" w:rsidRDefault="00EE70D4" w:rsidP="00EE70D4">
            <w:pPr>
              <w:jc w:val="center"/>
              <w:rPr>
                <w:lang w:val="en-GB"/>
              </w:rPr>
            </w:pPr>
            <w:r w:rsidRPr="00DB4D95">
              <w:rPr>
                <w:lang w:val="en-GB"/>
              </w:rPr>
              <w:t>2</w:t>
            </w:r>
          </w:p>
        </w:tc>
        <w:tc>
          <w:tcPr>
            <w:tcW w:w="1334" w:type="dxa"/>
            <w:tcBorders>
              <w:left w:val="single" w:sz="4" w:space="0" w:color="auto"/>
              <w:bottom w:val="single" w:sz="4" w:space="0" w:color="auto"/>
              <w:right w:val="single" w:sz="4" w:space="0" w:color="auto"/>
            </w:tcBorders>
            <w:vAlign w:val="center"/>
          </w:tcPr>
          <w:p w14:paraId="7F8EF08A" w14:textId="2EBF724A" w:rsidR="00EE70D4" w:rsidRPr="00EE70D4" w:rsidRDefault="00EE70D4" w:rsidP="00EE70D4">
            <w:pPr>
              <w:jc w:val="center"/>
              <w:rPr>
                <w:lang w:val="en-US"/>
              </w:rPr>
            </w:pPr>
            <w:r>
              <w:rPr>
                <w:lang w:val="en-US"/>
              </w:rPr>
              <w:t>2</w:t>
            </w:r>
          </w:p>
        </w:tc>
      </w:tr>
      <w:tr w:rsidR="00EE70D4" w:rsidRPr="00DB4D95" w14:paraId="76FEE5D8" w14:textId="77777777" w:rsidTr="00E7529C">
        <w:trPr>
          <w:jc w:val="center"/>
        </w:trPr>
        <w:tc>
          <w:tcPr>
            <w:tcW w:w="876" w:type="dxa"/>
            <w:tcBorders>
              <w:top w:val="single" w:sz="4" w:space="0" w:color="auto"/>
              <w:left w:val="single" w:sz="4" w:space="0" w:color="auto"/>
              <w:bottom w:val="single" w:sz="4" w:space="0" w:color="auto"/>
              <w:right w:val="single" w:sz="4" w:space="0" w:color="auto"/>
            </w:tcBorders>
          </w:tcPr>
          <w:p w14:paraId="34665D0F" w14:textId="77777777" w:rsidR="00EE70D4" w:rsidRPr="00DB4D95" w:rsidRDefault="00EE70D4" w:rsidP="00EE70D4">
            <w:pPr>
              <w:jc w:val="center"/>
              <w:rPr>
                <w:lang w:val="en-GB"/>
              </w:rPr>
            </w:pPr>
          </w:p>
        </w:tc>
        <w:tc>
          <w:tcPr>
            <w:tcW w:w="6229" w:type="dxa"/>
            <w:tcBorders>
              <w:top w:val="single" w:sz="4" w:space="0" w:color="auto"/>
              <w:left w:val="single" w:sz="4" w:space="0" w:color="auto"/>
              <w:bottom w:val="single" w:sz="4" w:space="0" w:color="auto"/>
              <w:right w:val="single" w:sz="4" w:space="0" w:color="auto"/>
            </w:tcBorders>
          </w:tcPr>
          <w:p w14:paraId="560CDE04" w14:textId="77777777" w:rsidR="00EE70D4" w:rsidRPr="00E7529C" w:rsidRDefault="00EE70D4" w:rsidP="00EE70D4">
            <w:pPr>
              <w:rPr>
                <w:szCs w:val="22"/>
                <w:lang w:val="en-GB"/>
              </w:rPr>
            </w:pPr>
            <w:r w:rsidRPr="00E7529C">
              <w:rPr>
                <w:i/>
                <w:szCs w:val="22"/>
                <w:lang w:val="en-GB"/>
              </w:rPr>
              <w:t>Self-work of student without teacher</w:t>
            </w:r>
            <w:r>
              <w:rPr>
                <w:i/>
                <w:szCs w:val="22"/>
                <w:lang w:val="en-GB"/>
              </w:rPr>
              <w:t xml:space="preserve">: </w:t>
            </w:r>
            <w:r w:rsidRPr="00E7529C">
              <w:rPr>
                <w:szCs w:val="22"/>
                <w:lang w:val="en-GB"/>
              </w:rPr>
              <w:t>Environmental impact assessment of the planned economic activity of the selected object</w:t>
            </w:r>
            <w:r>
              <w:rPr>
                <w:szCs w:val="22"/>
                <w:lang w:val="en-GB"/>
              </w:rPr>
              <w:t xml:space="preserve"> </w:t>
            </w:r>
            <w:r w:rsidRPr="00914E1F">
              <w:rPr>
                <w:i/>
                <w:szCs w:val="22"/>
                <w:lang w:val="en-GB"/>
              </w:rPr>
              <w:t>(Course project)</w:t>
            </w:r>
          </w:p>
          <w:p w14:paraId="46AE29ED" w14:textId="77777777" w:rsidR="00EE70D4" w:rsidRPr="00E7529C" w:rsidRDefault="00EE70D4" w:rsidP="00EE70D4">
            <w:pPr>
              <w:tabs>
                <w:tab w:val="left" w:pos="261"/>
              </w:tabs>
              <w:ind w:left="18"/>
              <w:jc w:val="both"/>
              <w:rPr>
                <w:szCs w:val="22"/>
                <w:lang w:val="en-GB"/>
              </w:rPr>
            </w:pPr>
          </w:p>
          <w:p w14:paraId="228B4736" w14:textId="77777777" w:rsidR="00EE70D4" w:rsidRPr="00E7529C" w:rsidRDefault="00EE70D4" w:rsidP="00EE70D4">
            <w:pPr>
              <w:tabs>
                <w:tab w:val="left" w:pos="261"/>
              </w:tabs>
              <w:ind w:left="18"/>
              <w:jc w:val="both"/>
              <w:rPr>
                <w:szCs w:val="22"/>
                <w:lang w:val="en-GB"/>
              </w:rPr>
            </w:pPr>
            <w:r w:rsidRPr="00E7529C">
              <w:rPr>
                <w:szCs w:val="22"/>
                <w:lang w:val="en-GB" w:eastAsia="lt-LT"/>
              </w:rPr>
              <w:t>The course project presents the stages of the environmental impact assessment of the object, the applied procedures, and reviews the relevant normative documents. The measures, information and tools used to prepare the environmental impact assessment are described in detail. Students perform data analysis, define the scope of environmental impact assessment, which is based on literature sources. The selected pollution control measures are substantiated, the analysis of technological process optimization is performed. Computer models provide an analysis of the impact of the evaluated economic activity and prepare and present a graphic part of the course project.</w:t>
            </w:r>
          </w:p>
        </w:tc>
        <w:tc>
          <w:tcPr>
            <w:tcW w:w="1276" w:type="dxa"/>
            <w:tcBorders>
              <w:top w:val="single" w:sz="4" w:space="0" w:color="auto"/>
              <w:left w:val="single" w:sz="4" w:space="0" w:color="auto"/>
              <w:bottom w:val="single" w:sz="4" w:space="0" w:color="auto"/>
              <w:right w:val="single" w:sz="4" w:space="0" w:color="auto"/>
            </w:tcBorders>
            <w:vAlign w:val="center"/>
          </w:tcPr>
          <w:p w14:paraId="54379B7D" w14:textId="77777777" w:rsidR="00EE70D4" w:rsidRPr="00DB4D95" w:rsidRDefault="00EE70D4" w:rsidP="00EE70D4">
            <w:pPr>
              <w:jc w:val="center"/>
              <w:rPr>
                <w:lang w:val="en-GB"/>
              </w:rPr>
            </w:pPr>
            <w:r>
              <w:rPr>
                <w:rFonts w:eastAsia="Arial Unicode MS"/>
                <w:lang w:val="en-GB"/>
              </w:rPr>
              <w:t>68</w:t>
            </w:r>
          </w:p>
        </w:tc>
        <w:tc>
          <w:tcPr>
            <w:tcW w:w="1334" w:type="dxa"/>
            <w:tcBorders>
              <w:top w:val="single" w:sz="4" w:space="0" w:color="auto"/>
              <w:left w:val="single" w:sz="4" w:space="0" w:color="auto"/>
              <w:bottom w:val="single" w:sz="4" w:space="0" w:color="auto"/>
              <w:right w:val="single" w:sz="4" w:space="0" w:color="auto"/>
            </w:tcBorders>
            <w:vAlign w:val="center"/>
          </w:tcPr>
          <w:p w14:paraId="7454DF14" w14:textId="19A4C081" w:rsidR="00EE70D4" w:rsidRPr="00DB4D95" w:rsidRDefault="00EE70D4" w:rsidP="00EE70D4">
            <w:pPr>
              <w:jc w:val="center"/>
              <w:rPr>
                <w:lang w:val="en-GB"/>
              </w:rPr>
            </w:pPr>
            <w:r>
              <w:rPr>
                <w:lang w:val="en-GB"/>
              </w:rPr>
              <w:t>40</w:t>
            </w:r>
          </w:p>
        </w:tc>
      </w:tr>
      <w:tr w:rsidR="00EE70D4" w:rsidRPr="00DB4D95" w14:paraId="5E8C2F29" w14:textId="77777777" w:rsidTr="00E7529C">
        <w:trPr>
          <w:jc w:val="center"/>
        </w:trPr>
        <w:tc>
          <w:tcPr>
            <w:tcW w:w="876" w:type="dxa"/>
            <w:tcBorders>
              <w:top w:val="single" w:sz="4" w:space="0" w:color="auto"/>
              <w:left w:val="single" w:sz="4" w:space="0" w:color="auto"/>
              <w:bottom w:val="single" w:sz="4" w:space="0" w:color="auto"/>
              <w:right w:val="single" w:sz="4" w:space="0" w:color="auto"/>
            </w:tcBorders>
          </w:tcPr>
          <w:p w14:paraId="3799122B" w14:textId="77777777" w:rsidR="00EE70D4" w:rsidRPr="00DB4D95" w:rsidRDefault="00EE70D4" w:rsidP="00EE70D4">
            <w:pPr>
              <w:jc w:val="center"/>
              <w:rPr>
                <w:lang w:val="en-GB"/>
              </w:rPr>
            </w:pPr>
          </w:p>
        </w:tc>
        <w:tc>
          <w:tcPr>
            <w:tcW w:w="6229" w:type="dxa"/>
            <w:tcBorders>
              <w:top w:val="single" w:sz="4" w:space="0" w:color="auto"/>
              <w:left w:val="single" w:sz="4" w:space="0" w:color="auto"/>
              <w:bottom w:val="single" w:sz="4" w:space="0" w:color="auto"/>
              <w:right w:val="single" w:sz="4" w:space="0" w:color="auto"/>
            </w:tcBorders>
          </w:tcPr>
          <w:p w14:paraId="065AC6C7" w14:textId="77777777" w:rsidR="00EE70D4" w:rsidRPr="00E7529C" w:rsidRDefault="00EE70D4" w:rsidP="00EE70D4">
            <w:pPr>
              <w:rPr>
                <w:i/>
                <w:szCs w:val="22"/>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14:paraId="63887AE3" w14:textId="77777777" w:rsidR="00EE70D4" w:rsidRDefault="00EE70D4" w:rsidP="00EE70D4">
            <w:pPr>
              <w:jc w:val="center"/>
              <w:rPr>
                <w:rFonts w:eastAsia="Arial Unicode MS"/>
                <w:lang w:val="en-GB"/>
              </w:rPr>
            </w:pPr>
          </w:p>
        </w:tc>
        <w:tc>
          <w:tcPr>
            <w:tcW w:w="1334" w:type="dxa"/>
            <w:tcBorders>
              <w:top w:val="single" w:sz="4" w:space="0" w:color="auto"/>
              <w:left w:val="single" w:sz="4" w:space="0" w:color="auto"/>
              <w:bottom w:val="single" w:sz="4" w:space="0" w:color="auto"/>
              <w:right w:val="single" w:sz="4" w:space="0" w:color="auto"/>
            </w:tcBorders>
            <w:vAlign w:val="center"/>
          </w:tcPr>
          <w:p w14:paraId="05DF31F5" w14:textId="5184CD38" w:rsidR="00EE70D4" w:rsidRPr="00EE70D4" w:rsidRDefault="00EE70D4" w:rsidP="00EE70D4">
            <w:pPr>
              <w:jc w:val="center"/>
              <w:rPr>
                <w:b/>
                <w:lang w:val="en-GB"/>
              </w:rPr>
            </w:pPr>
            <w:r w:rsidRPr="00EE70D4">
              <w:rPr>
                <w:b/>
                <w:lang w:val="en-GB"/>
              </w:rPr>
              <w:t>SUM: 100</w:t>
            </w:r>
          </w:p>
        </w:tc>
      </w:tr>
      <w:tr w:rsidR="00EE70D4" w:rsidRPr="00B80108" w14:paraId="7426AF68" w14:textId="77777777" w:rsidTr="00E7529C">
        <w:trPr>
          <w:jc w:val="center"/>
        </w:trPr>
        <w:tc>
          <w:tcPr>
            <w:tcW w:w="876" w:type="dxa"/>
            <w:tcBorders>
              <w:top w:val="single" w:sz="4" w:space="0" w:color="auto"/>
              <w:left w:val="single" w:sz="4" w:space="0" w:color="auto"/>
              <w:bottom w:val="single" w:sz="4" w:space="0" w:color="auto"/>
              <w:right w:val="single" w:sz="4" w:space="0" w:color="auto"/>
            </w:tcBorders>
          </w:tcPr>
          <w:p w14:paraId="2BC478BF" w14:textId="77777777" w:rsidR="00EE70D4" w:rsidRPr="00DB4D95" w:rsidRDefault="00EE70D4" w:rsidP="00EE70D4">
            <w:pPr>
              <w:jc w:val="center"/>
              <w:rPr>
                <w:lang w:val="en-GB"/>
              </w:rPr>
            </w:pPr>
          </w:p>
        </w:tc>
        <w:tc>
          <w:tcPr>
            <w:tcW w:w="6229" w:type="dxa"/>
            <w:tcBorders>
              <w:top w:val="single" w:sz="4" w:space="0" w:color="auto"/>
              <w:left w:val="single" w:sz="4" w:space="0" w:color="auto"/>
              <w:bottom w:val="single" w:sz="4" w:space="0" w:color="auto"/>
              <w:right w:val="single" w:sz="4" w:space="0" w:color="auto"/>
            </w:tcBorders>
          </w:tcPr>
          <w:p w14:paraId="2B58F2CE" w14:textId="77777777" w:rsidR="00EE70D4" w:rsidRPr="00E7529C" w:rsidRDefault="00EE70D4" w:rsidP="00EE70D4">
            <w:pPr>
              <w:rPr>
                <w:szCs w:val="22"/>
                <w:lang w:val="en-GB"/>
              </w:rPr>
            </w:pPr>
            <w:r w:rsidRPr="00E7529C">
              <w:rPr>
                <w:i/>
                <w:szCs w:val="22"/>
                <w:lang w:val="en-GB"/>
              </w:rPr>
              <w:t>Self-work of student without teacher:</w:t>
            </w:r>
            <w:r w:rsidRPr="00E7529C">
              <w:rPr>
                <w:szCs w:val="22"/>
                <w:lang w:val="en-GB"/>
              </w:rPr>
              <w:t xml:space="preserve"> Preparation to the control work</w:t>
            </w:r>
          </w:p>
        </w:tc>
        <w:tc>
          <w:tcPr>
            <w:tcW w:w="1276" w:type="dxa"/>
            <w:tcBorders>
              <w:top w:val="single" w:sz="4" w:space="0" w:color="auto"/>
              <w:left w:val="single" w:sz="4" w:space="0" w:color="auto"/>
              <w:bottom w:val="single" w:sz="4" w:space="0" w:color="auto"/>
              <w:right w:val="single" w:sz="4" w:space="0" w:color="auto"/>
            </w:tcBorders>
            <w:vAlign w:val="center"/>
          </w:tcPr>
          <w:p w14:paraId="0E67A440" w14:textId="77777777" w:rsidR="00EE70D4" w:rsidRPr="00DB4D95" w:rsidRDefault="00EE70D4" w:rsidP="00EE70D4">
            <w:pPr>
              <w:jc w:val="center"/>
              <w:rPr>
                <w:rFonts w:eastAsia="Arial Unicode MS"/>
                <w:lang w:val="en-GB"/>
              </w:rPr>
            </w:pPr>
            <w:r>
              <w:rPr>
                <w:rFonts w:eastAsia="Arial Unicode MS"/>
                <w:lang w:val="en-GB"/>
              </w:rPr>
              <w:t>20</w:t>
            </w:r>
          </w:p>
        </w:tc>
        <w:tc>
          <w:tcPr>
            <w:tcW w:w="1334" w:type="dxa"/>
            <w:tcBorders>
              <w:top w:val="single" w:sz="4" w:space="0" w:color="auto"/>
              <w:left w:val="single" w:sz="4" w:space="0" w:color="auto"/>
              <w:bottom w:val="single" w:sz="4" w:space="0" w:color="auto"/>
              <w:right w:val="single" w:sz="4" w:space="0" w:color="auto"/>
            </w:tcBorders>
            <w:vAlign w:val="center"/>
          </w:tcPr>
          <w:p w14:paraId="3914F5CE" w14:textId="77777777" w:rsidR="00EE70D4" w:rsidRPr="00DB4D95" w:rsidRDefault="00EE70D4" w:rsidP="00EE70D4">
            <w:pPr>
              <w:jc w:val="center"/>
              <w:rPr>
                <w:lang w:val="en-GB"/>
              </w:rPr>
            </w:pPr>
          </w:p>
        </w:tc>
      </w:tr>
      <w:tr w:rsidR="00EE70D4" w:rsidRPr="00DB4D95" w14:paraId="3AB96830" w14:textId="77777777" w:rsidTr="00E7529C">
        <w:trPr>
          <w:jc w:val="center"/>
        </w:trPr>
        <w:tc>
          <w:tcPr>
            <w:tcW w:w="876" w:type="dxa"/>
            <w:tcBorders>
              <w:top w:val="single" w:sz="4" w:space="0" w:color="auto"/>
              <w:left w:val="single" w:sz="4" w:space="0" w:color="auto"/>
              <w:bottom w:val="single" w:sz="4" w:space="0" w:color="auto"/>
              <w:right w:val="single" w:sz="4" w:space="0" w:color="auto"/>
            </w:tcBorders>
          </w:tcPr>
          <w:p w14:paraId="0B24253E" w14:textId="77777777" w:rsidR="00EE70D4" w:rsidRPr="00DB4D95" w:rsidRDefault="00EE70D4" w:rsidP="00EE70D4">
            <w:pPr>
              <w:jc w:val="center"/>
              <w:rPr>
                <w:lang w:val="en-GB"/>
              </w:rPr>
            </w:pPr>
          </w:p>
        </w:tc>
        <w:tc>
          <w:tcPr>
            <w:tcW w:w="6229" w:type="dxa"/>
            <w:tcBorders>
              <w:top w:val="single" w:sz="4" w:space="0" w:color="auto"/>
              <w:left w:val="single" w:sz="4" w:space="0" w:color="auto"/>
              <w:bottom w:val="single" w:sz="4" w:space="0" w:color="auto"/>
              <w:right w:val="single" w:sz="4" w:space="0" w:color="auto"/>
            </w:tcBorders>
          </w:tcPr>
          <w:p w14:paraId="04B563C4" w14:textId="77777777" w:rsidR="00EE70D4" w:rsidRPr="00E7529C" w:rsidRDefault="00EE70D4" w:rsidP="00EE70D4">
            <w:pPr>
              <w:rPr>
                <w:szCs w:val="22"/>
                <w:lang w:val="en-GB"/>
              </w:rPr>
            </w:pPr>
            <w:r w:rsidRPr="00E7529C">
              <w:rPr>
                <w:i/>
                <w:szCs w:val="22"/>
                <w:lang w:val="en-GB"/>
              </w:rPr>
              <w:t>Self-work of student without teacher:</w:t>
            </w:r>
            <w:r w:rsidRPr="00E7529C">
              <w:rPr>
                <w:szCs w:val="22"/>
                <w:lang w:val="en-GB"/>
              </w:rPr>
              <w:t xml:space="preserve"> Preparation to the exam</w:t>
            </w:r>
          </w:p>
        </w:tc>
        <w:tc>
          <w:tcPr>
            <w:tcW w:w="1276" w:type="dxa"/>
            <w:tcBorders>
              <w:top w:val="single" w:sz="4" w:space="0" w:color="auto"/>
              <w:left w:val="single" w:sz="4" w:space="0" w:color="auto"/>
              <w:bottom w:val="single" w:sz="4" w:space="0" w:color="auto"/>
              <w:right w:val="single" w:sz="4" w:space="0" w:color="auto"/>
            </w:tcBorders>
            <w:vAlign w:val="center"/>
          </w:tcPr>
          <w:p w14:paraId="3DC0F812" w14:textId="77777777" w:rsidR="00EE70D4" w:rsidRPr="00DB4D95" w:rsidRDefault="00EE70D4" w:rsidP="00EE70D4">
            <w:pPr>
              <w:jc w:val="center"/>
              <w:rPr>
                <w:rFonts w:eastAsia="Arial Unicode MS"/>
                <w:lang w:val="en-GB"/>
              </w:rPr>
            </w:pPr>
            <w:r>
              <w:rPr>
                <w:rFonts w:eastAsia="Arial Unicode MS"/>
                <w:lang w:val="en-GB"/>
              </w:rPr>
              <w:t>24</w:t>
            </w:r>
          </w:p>
        </w:tc>
        <w:tc>
          <w:tcPr>
            <w:tcW w:w="1334" w:type="dxa"/>
            <w:tcBorders>
              <w:top w:val="single" w:sz="4" w:space="0" w:color="auto"/>
              <w:left w:val="single" w:sz="4" w:space="0" w:color="auto"/>
              <w:bottom w:val="single" w:sz="4" w:space="0" w:color="auto"/>
              <w:right w:val="single" w:sz="4" w:space="0" w:color="auto"/>
            </w:tcBorders>
            <w:vAlign w:val="center"/>
          </w:tcPr>
          <w:p w14:paraId="2EF9A847" w14:textId="77777777" w:rsidR="00EE70D4" w:rsidRPr="00DB4D95" w:rsidRDefault="00EE70D4" w:rsidP="00EE70D4">
            <w:pPr>
              <w:jc w:val="center"/>
              <w:rPr>
                <w:lang w:val="en-GB"/>
              </w:rPr>
            </w:pPr>
          </w:p>
        </w:tc>
      </w:tr>
      <w:tr w:rsidR="00EE70D4" w:rsidRPr="00DB4D95" w14:paraId="4A61CD9F" w14:textId="77777777" w:rsidTr="00E7529C">
        <w:trPr>
          <w:jc w:val="center"/>
        </w:trPr>
        <w:tc>
          <w:tcPr>
            <w:tcW w:w="876" w:type="dxa"/>
            <w:tcBorders>
              <w:top w:val="single" w:sz="4" w:space="0" w:color="auto"/>
              <w:left w:val="single" w:sz="4" w:space="0" w:color="auto"/>
              <w:bottom w:val="single" w:sz="4" w:space="0" w:color="auto"/>
              <w:right w:val="single" w:sz="4" w:space="0" w:color="auto"/>
            </w:tcBorders>
          </w:tcPr>
          <w:p w14:paraId="75DEBC58" w14:textId="77777777" w:rsidR="00EE70D4" w:rsidRPr="00DB4D95" w:rsidRDefault="00EE70D4" w:rsidP="00EE70D4">
            <w:pPr>
              <w:jc w:val="center"/>
              <w:rPr>
                <w:lang w:val="en-GB"/>
              </w:rPr>
            </w:pPr>
          </w:p>
        </w:tc>
        <w:tc>
          <w:tcPr>
            <w:tcW w:w="6229" w:type="dxa"/>
            <w:tcBorders>
              <w:top w:val="single" w:sz="4" w:space="0" w:color="auto"/>
              <w:left w:val="single" w:sz="4" w:space="0" w:color="auto"/>
              <w:bottom w:val="single" w:sz="4" w:space="0" w:color="auto"/>
              <w:right w:val="single" w:sz="4" w:space="0" w:color="auto"/>
            </w:tcBorders>
          </w:tcPr>
          <w:p w14:paraId="7CEC8409" w14:textId="77777777" w:rsidR="00EE70D4" w:rsidRPr="00E7529C" w:rsidRDefault="00EE70D4" w:rsidP="00EE70D4">
            <w:pPr>
              <w:rPr>
                <w:szCs w:val="22"/>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14:paraId="18924814" w14:textId="77777777" w:rsidR="00EE70D4" w:rsidRDefault="00EE70D4" w:rsidP="00EE70D4">
            <w:pPr>
              <w:jc w:val="center"/>
              <w:rPr>
                <w:rFonts w:eastAsia="Arial Unicode MS"/>
                <w:lang w:val="en-GB"/>
              </w:rPr>
            </w:pPr>
          </w:p>
        </w:tc>
        <w:tc>
          <w:tcPr>
            <w:tcW w:w="1334" w:type="dxa"/>
            <w:tcBorders>
              <w:top w:val="single" w:sz="4" w:space="0" w:color="auto"/>
              <w:left w:val="single" w:sz="4" w:space="0" w:color="auto"/>
              <w:bottom w:val="single" w:sz="4" w:space="0" w:color="auto"/>
              <w:right w:val="single" w:sz="4" w:space="0" w:color="auto"/>
            </w:tcBorders>
            <w:vAlign w:val="center"/>
          </w:tcPr>
          <w:p w14:paraId="3EE3F604" w14:textId="77777777" w:rsidR="00EE70D4" w:rsidRDefault="00EE70D4" w:rsidP="00EE70D4">
            <w:pPr>
              <w:jc w:val="center"/>
              <w:rPr>
                <w:lang w:val="en-GB"/>
              </w:rPr>
            </w:pPr>
          </w:p>
        </w:tc>
      </w:tr>
      <w:tr w:rsidR="00EE70D4" w:rsidRPr="00DB4D95" w14:paraId="0007DCE6" w14:textId="77777777" w:rsidTr="00E7529C">
        <w:trPr>
          <w:jc w:val="center"/>
        </w:trPr>
        <w:tc>
          <w:tcPr>
            <w:tcW w:w="876" w:type="dxa"/>
            <w:tcBorders>
              <w:top w:val="single" w:sz="4" w:space="0" w:color="auto"/>
              <w:left w:val="single" w:sz="4" w:space="0" w:color="auto"/>
              <w:bottom w:val="single" w:sz="4" w:space="0" w:color="auto"/>
              <w:right w:val="single" w:sz="4" w:space="0" w:color="auto"/>
            </w:tcBorders>
          </w:tcPr>
          <w:p w14:paraId="251A2242" w14:textId="77777777" w:rsidR="00EE70D4" w:rsidRDefault="00EE70D4" w:rsidP="00EE70D4">
            <w:pPr>
              <w:rPr>
                <w:lang w:val="en-GB"/>
              </w:rPr>
            </w:pPr>
            <w:r>
              <w:rPr>
                <w:lang w:val="en-GB"/>
              </w:rPr>
              <w:t xml:space="preserve"> </w:t>
            </w:r>
          </w:p>
        </w:tc>
        <w:tc>
          <w:tcPr>
            <w:tcW w:w="6229" w:type="dxa"/>
            <w:tcBorders>
              <w:top w:val="single" w:sz="4" w:space="0" w:color="auto"/>
              <w:left w:val="single" w:sz="4" w:space="0" w:color="auto"/>
              <w:bottom w:val="single" w:sz="4" w:space="0" w:color="auto"/>
              <w:right w:val="single" w:sz="4" w:space="0" w:color="auto"/>
            </w:tcBorders>
          </w:tcPr>
          <w:p w14:paraId="76A0FB1D" w14:textId="77777777" w:rsidR="00EE70D4" w:rsidRPr="00E7529C" w:rsidRDefault="00EE70D4" w:rsidP="00EE70D4">
            <w:pPr>
              <w:rPr>
                <w:szCs w:val="22"/>
                <w:lang w:val="en-GB"/>
              </w:rPr>
            </w:pPr>
            <w:r w:rsidRPr="00E7529C">
              <w:rPr>
                <w:i/>
                <w:szCs w:val="22"/>
                <w:lang w:val="en-GB"/>
              </w:rPr>
              <w:t>Self-work of student with teacher:</w:t>
            </w:r>
            <w:r w:rsidRPr="00E7529C">
              <w:rPr>
                <w:szCs w:val="22"/>
                <w:lang w:val="en-GB"/>
              </w:rPr>
              <w:t xml:space="preserve"> Individual consultations during semester </w:t>
            </w:r>
          </w:p>
        </w:tc>
        <w:tc>
          <w:tcPr>
            <w:tcW w:w="1276" w:type="dxa"/>
            <w:tcBorders>
              <w:top w:val="single" w:sz="4" w:space="0" w:color="auto"/>
              <w:left w:val="single" w:sz="4" w:space="0" w:color="auto"/>
              <w:bottom w:val="single" w:sz="4" w:space="0" w:color="auto"/>
              <w:right w:val="single" w:sz="4" w:space="0" w:color="auto"/>
            </w:tcBorders>
            <w:vAlign w:val="center"/>
          </w:tcPr>
          <w:p w14:paraId="18CE9022" w14:textId="77777777" w:rsidR="00EE70D4" w:rsidRDefault="00EE70D4" w:rsidP="00EE70D4">
            <w:pPr>
              <w:jc w:val="center"/>
              <w:rPr>
                <w:rFonts w:eastAsia="Arial Unicode MS"/>
                <w:lang w:val="en-GB"/>
              </w:rPr>
            </w:pPr>
            <w:r>
              <w:rPr>
                <w:rFonts w:eastAsia="Arial Unicode MS"/>
                <w:lang w:val="en-GB"/>
              </w:rPr>
              <w:t>8</w:t>
            </w:r>
          </w:p>
        </w:tc>
        <w:tc>
          <w:tcPr>
            <w:tcW w:w="1334" w:type="dxa"/>
            <w:tcBorders>
              <w:top w:val="single" w:sz="4" w:space="0" w:color="auto"/>
              <w:left w:val="single" w:sz="4" w:space="0" w:color="auto"/>
              <w:bottom w:val="single" w:sz="4" w:space="0" w:color="auto"/>
              <w:right w:val="single" w:sz="4" w:space="0" w:color="auto"/>
            </w:tcBorders>
            <w:vAlign w:val="center"/>
          </w:tcPr>
          <w:p w14:paraId="477C20EC" w14:textId="77777777" w:rsidR="00EE70D4" w:rsidRDefault="00EE70D4" w:rsidP="00EE70D4">
            <w:pPr>
              <w:jc w:val="center"/>
              <w:rPr>
                <w:lang w:val="en-GB"/>
              </w:rPr>
            </w:pPr>
          </w:p>
        </w:tc>
      </w:tr>
    </w:tbl>
    <w:p w14:paraId="48B20AE4" w14:textId="77777777" w:rsidR="00660DEB" w:rsidRPr="00DB4D95" w:rsidRDefault="00660DEB" w:rsidP="00C044A1">
      <w:pPr>
        <w:rPr>
          <w:i/>
          <w:lang w:val="en-GB"/>
        </w:rPr>
      </w:pPr>
    </w:p>
    <w:sectPr w:rsidR="00660DEB" w:rsidRPr="00DB4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769"/>
    <w:multiLevelType w:val="hybridMultilevel"/>
    <w:tmpl w:val="06BCD5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420FD9"/>
    <w:multiLevelType w:val="hybridMultilevel"/>
    <w:tmpl w:val="943C532E"/>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2A3578E7"/>
    <w:multiLevelType w:val="hybridMultilevel"/>
    <w:tmpl w:val="F1EA4DA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BB90FA2"/>
    <w:multiLevelType w:val="hybridMultilevel"/>
    <w:tmpl w:val="BF6408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F674730"/>
    <w:multiLevelType w:val="hybridMultilevel"/>
    <w:tmpl w:val="AD2CEC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11A1241"/>
    <w:multiLevelType w:val="hybridMultilevel"/>
    <w:tmpl w:val="D74032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F05868"/>
    <w:multiLevelType w:val="hybridMultilevel"/>
    <w:tmpl w:val="B98A7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9F12974"/>
    <w:multiLevelType w:val="hybridMultilevel"/>
    <w:tmpl w:val="EEF4B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451BAD"/>
    <w:multiLevelType w:val="hybridMultilevel"/>
    <w:tmpl w:val="1CCC3EC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7CC262A9"/>
    <w:multiLevelType w:val="hybridMultilevel"/>
    <w:tmpl w:val="1CCC3EC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1"/>
  </w:num>
  <w:num w:numId="5">
    <w:abstractNumId w:val="5"/>
  </w:num>
  <w:num w:numId="6">
    <w:abstractNumId w:val="8"/>
  </w:num>
  <w:num w:numId="7">
    <w:abstractNumId w:val="9"/>
    <w:lvlOverride w:ilvl="0">
      <w:startOverride w:val="1"/>
    </w:lvlOverride>
  </w:num>
  <w:num w:numId="8">
    <w:abstractNumId w:val="9"/>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6A52"/>
    <w:rsid w:val="00042D7B"/>
    <w:rsid w:val="000543FE"/>
    <w:rsid w:val="000A0781"/>
    <w:rsid w:val="000A31C3"/>
    <w:rsid w:val="000B1BA2"/>
    <w:rsid w:val="000F3A00"/>
    <w:rsid w:val="000F6F30"/>
    <w:rsid w:val="00115D3D"/>
    <w:rsid w:val="00124AD8"/>
    <w:rsid w:val="00182720"/>
    <w:rsid w:val="00194EC0"/>
    <w:rsid w:val="001C621C"/>
    <w:rsid w:val="001D1C88"/>
    <w:rsid w:val="00253210"/>
    <w:rsid w:val="002574EC"/>
    <w:rsid w:val="00271A60"/>
    <w:rsid w:val="00275491"/>
    <w:rsid w:val="002A509D"/>
    <w:rsid w:val="002C05B3"/>
    <w:rsid w:val="002C6DFB"/>
    <w:rsid w:val="002E38CA"/>
    <w:rsid w:val="003056AE"/>
    <w:rsid w:val="00331D41"/>
    <w:rsid w:val="00393940"/>
    <w:rsid w:val="003E4048"/>
    <w:rsid w:val="003E4C16"/>
    <w:rsid w:val="003F46A6"/>
    <w:rsid w:val="004100BE"/>
    <w:rsid w:val="00417F06"/>
    <w:rsid w:val="00447F65"/>
    <w:rsid w:val="0045284C"/>
    <w:rsid w:val="004A510B"/>
    <w:rsid w:val="004E06FE"/>
    <w:rsid w:val="004F3A50"/>
    <w:rsid w:val="00503B6F"/>
    <w:rsid w:val="00510DE0"/>
    <w:rsid w:val="00526802"/>
    <w:rsid w:val="00567A5B"/>
    <w:rsid w:val="005C1EE0"/>
    <w:rsid w:val="006401F1"/>
    <w:rsid w:val="006453C3"/>
    <w:rsid w:val="00660DEB"/>
    <w:rsid w:val="00677669"/>
    <w:rsid w:val="00680943"/>
    <w:rsid w:val="00683800"/>
    <w:rsid w:val="006876E8"/>
    <w:rsid w:val="006920FC"/>
    <w:rsid w:val="006D1093"/>
    <w:rsid w:val="007071B9"/>
    <w:rsid w:val="007207C7"/>
    <w:rsid w:val="00742BAD"/>
    <w:rsid w:val="007708D1"/>
    <w:rsid w:val="00794426"/>
    <w:rsid w:val="007B3DC5"/>
    <w:rsid w:val="007D0929"/>
    <w:rsid w:val="007D16F8"/>
    <w:rsid w:val="007D310D"/>
    <w:rsid w:val="007D3EE1"/>
    <w:rsid w:val="007D444E"/>
    <w:rsid w:val="007F53C0"/>
    <w:rsid w:val="008112D7"/>
    <w:rsid w:val="0084200F"/>
    <w:rsid w:val="008459EC"/>
    <w:rsid w:val="0086746F"/>
    <w:rsid w:val="00871C9B"/>
    <w:rsid w:val="00887FA7"/>
    <w:rsid w:val="008A2F91"/>
    <w:rsid w:val="008B559C"/>
    <w:rsid w:val="008D7766"/>
    <w:rsid w:val="008E79C6"/>
    <w:rsid w:val="00903C93"/>
    <w:rsid w:val="00914E1F"/>
    <w:rsid w:val="009A3498"/>
    <w:rsid w:val="009E3908"/>
    <w:rsid w:val="009F309D"/>
    <w:rsid w:val="00A70627"/>
    <w:rsid w:val="00A84C95"/>
    <w:rsid w:val="00AB2419"/>
    <w:rsid w:val="00AB3381"/>
    <w:rsid w:val="00AB5EB1"/>
    <w:rsid w:val="00B1224A"/>
    <w:rsid w:val="00B60BEA"/>
    <w:rsid w:val="00B715C5"/>
    <w:rsid w:val="00B80108"/>
    <w:rsid w:val="00B806E7"/>
    <w:rsid w:val="00B86A9C"/>
    <w:rsid w:val="00BB2FAD"/>
    <w:rsid w:val="00BE0AD8"/>
    <w:rsid w:val="00BF1DC3"/>
    <w:rsid w:val="00C044A1"/>
    <w:rsid w:val="00C064F0"/>
    <w:rsid w:val="00C15DFB"/>
    <w:rsid w:val="00C16E9D"/>
    <w:rsid w:val="00C17104"/>
    <w:rsid w:val="00C31833"/>
    <w:rsid w:val="00C31D8C"/>
    <w:rsid w:val="00C4424D"/>
    <w:rsid w:val="00C44895"/>
    <w:rsid w:val="00C47D8F"/>
    <w:rsid w:val="00C80C39"/>
    <w:rsid w:val="00C97733"/>
    <w:rsid w:val="00CC73E1"/>
    <w:rsid w:val="00D47AAB"/>
    <w:rsid w:val="00D53A21"/>
    <w:rsid w:val="00DB4487"/>
    <w:rsid w:val="00DB4D95"/>
    <w:rsid w:val="00DD121E"/>
    <w:rsid w:val="00DE6B97"/>
    <w:rsid w:val="00DF4DDC"/>
    <w:rsid w:val="00E13A00"/>
    <w:rsid w:val="00E36F82"/>
    <w:rsid w:val="00E54537"/>
    <w:rsid w:val="00E7529C"/>
    <w:rsid w:val="00E97CF2"/>
    <w:rsid w:val="00EB2828"/>
    <w:rsid w:val="00EB6BDA"/>
    <w:rsid w:val="00ED5D30"/>
    <w:rsid w:val="00ED7216"/>
    <w:rsid w:val="00EE1615"/>
    <w:rsid w:val="00EE70D4"/>
    <w:rsid w:val="00EE7EAC"/>
    <w:rsid w:val="00F30ECC"/>
    <w:rsid w:val="00F46CAF"/>
    <w:rsid w:val="00F867D2"/>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9580"/>
  <w15:docId w15:val="{86EB3788-4C31-4C9D-A9E4-6556DC8D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D77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D77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D7766"/>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8D77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766"/>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semiHidden/>
    <w:rsid w:val="008D7766"/>
    <w:rPr>
      <w:rFonts w:ascii="Arial" w:eastAsia="Times New Roman" w:hAnsi="Arial" w:cs="Arial"/>
      <w:b/>
      <w:bCs/>
      <w:sz w:val="26"/>
      <w:szCs w:val="26"/>
      <w:lang w:eastAsia="ru-RU"/>
    </w:rPr>
  </w:style>
  <w:style w:type="character" w:customStyle="1" w:styleId="Heading4Char">
    <w:name w:val="Heading 4 Char"/>
    <w:basedOn w:val="DefaultParagraphFont"/>
    <w:link w:val="Heading4"/>
    <w:semiHidden/>
    <w:rsid w:val="008D7766"/>
    <w:rPr>
      <w:rFonts w:ascii="Times New Roman" w:eastAsia="Times New Roman" w:hAnsi="Times New Roman" w:cs="Times New Roman"/>
      <w:b/>
      <w:bCs/>
      <w:sz w:val="28"/>
      <w:szCs w:val="28"/>
      <w:lang w:eastAsia="ru-RU"/>
    </w:rPr>
  </w:style>
  <w:style w:type="character" w:customStyle="1" w:styleId="Heading7Char">
    <w:name w:val="Heading 7 Char"/>
    <w:basedOn w:val="DefaultParagraphFont"/>
    <w:link w:val="Heading7"/>
    <w:semiHidden/>
    <w:rsid w:val="008D776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semiHidden/>
    <w:unhideWhenUsed/>
    <w:rsid w:val="008D7766"/>
    <w:pPr>
      <w:spacing w:after="120"/>
      <w:ind w:left="283"/>
    </w:pPr>
    <w:rPr>
      <w:rFonts w:eastAsia="Calibri"/>
    </w:rPr>
  </w:style>
  <w:style w:type="character" w:customStyle="1" w:styleId="BodyTextIndentChar">
    <w:name w:val="Body Text Indent Char"/>
    <w:basedOn w:val="DefaultParagraphFont"/>
    <w:link w:val="BodyTextIndent"/>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ListParagraph">
    <w:name w:val="List Paragraph"/>
    <w:basedOn w:val="Normal"/>
    <w:uiPriority w:val="34"/>
    <w:qFormat/>
    <w:rsid w:val="00253210"/>
    <w:pPr>
      <w:spacing w:after="160" w:line="259" w:lineRule="auto"/>
      <w:ind w:left="720"/>
      <w:contextualSpacing/>
    </w:pPr>
    <w:rPr>
      <w:rFonts w:asciiTheme="minorHAnsi" w:eastAsiaTheme="minorHAnsi" w:hAnsiTheme="minorHAnsi" w:cstheme="minorBidi"/>
      <w:sz w:val="22"/>
      <w:szCs w:val="22"/>
      <w:lang w:val="lt-LT" w:eastAsia="en-US"/>
    </w:rPr>
  </w:style>
  <w:style w:type="paragraph" w:customStyle="1" w:styleId="SDM-Tekstas">
    <w:name w:val="SDM - Tekstas"/>
    <w:basedOn w:val="Normal"/>
    <w:uiPriority w:val="99"/>
    <w:rsid w:val="00253210"/>
    <w:rPr>
      <w:bCs/>
      <w:sz w:val="20"/>
      <w:lang w:val="lt-LT" w:eastAsia="en-US"/>
    </w:rPr>
  </w:style>
  <w:style w:type="character" w:styleId="EndnoteReference">
    <w:name w:val="endnote reference"/>
    <w:semiHidden/>
    <w:rsid w:val="00C31833"/>
    <w:rPr>
      <w:vertAlign w:val="superscript"/>
    </w:rPr>
  </w:style>
  <w:style w:type="character" w:styleId="Hyperlink">
    <w:name w:val="Hyperlink"/>
    <w:basedOn w:val="DefaultParagraphFont"/>
    <w:uiPriority w:val="99"/>
    <w:unhideWhenUsed/>
    <w:rsid w:val="00C31833"/>
    <w:rPr>
      <w:color w:val="0563C1" w:themeColor="hyperlink"/>
      <w:u w:val="single"/>
    </w:rPr>
  </w:style>
  <w:style w:type="paragraph" w:customStyle="1" w:styleId="SDM-Tekstasnumeruotas">
    <w:name w:val="SDM - Tekstas numeruotas"/>
    <w:basedOn w:val="Normal"/>
    <w:uiPriority w:val="99"/>
    <w:rsid w:val="00C31833"/>
    <w:pPr>
      <w:ind w:left="395" w:hanging="360"/>
      <w:jc w:val="both"/>
    </w:pPr>
    <w:rPr>
      <w:color w:val="000000"/>
      <w:sz w:val="20"/>
      <w:szCs w:val="20"/>
      <w:lang w:val="lt-LT" w:eastAsia="en-US"/>
    </w:rPr>
  </w:style>
  <w:style w:type="paragraph" w:customStyle="1" w:styleId="Default">
    <w:name w:val="Default"/>
    <w:rsid w:val="00F46CA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a-size-extra-large">
    <w:name w:val="a-size-extra-large"/>
    <w:basedOn w:val="DefaultParagraphFont"/>
    <w:rsid w:val="00677669"/>
  </w:style>
  <w:style w:type="character" w:customStyle="1" w:styleId="a-size-large">
    <w:name w:val="a-size-large"/>
    <w:basedOn w:val="DefaultParagraphFont"/>
    <w:rsid w:val="00677669"/>
  </w:style>
  <w:style w:type="character" w:styleId="FollowedHyperlink">
    <w:name w:val="FollowedHyperlink"/>
    <w:basedOn w:val="DefaultParagraphFont"/>
    <w:uiPriority w:val="99"/>
    <w:semiHidden/>
    <w:unhideWhenUsed/>
    <w:rsid w:val="00677669"/>
    <w:rPr>
      <w:color w:val="954F72" w:themeColor="followedHyperlink"/>
      <w:u w:val="single"/>
    </w:rPr>
  </w:style>
  <w:style w:type="table" w:styleId="TableGrid">
    <w:name w:val="Table Grid"/>
    <w:basedOn w:val="TableNormal"/>
    <w:uiPriority w:val="39"/>
    <w:rsid w:val="00B8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845">
      <w:bodyDiv w:val="1"/>
      <w:marLeft w:val="0"/>
      <w:marRight w:val="0"/>
      <w:marTop w:val="0"/>
      <w:marBottom w:val="0"/>
      <w:divBdr>
        <w:top w:val="none" w:sz="0" w:space="0" w:color="auto"/>
        <w:left w:val="none" w:sz="0" w:space="0" w:color="auto"/>
        <w:bottom w:val="none" w:sz="0" w:space="0" w:color="auto"/>
        <w:right w:val="none" w:sz="0" w:space="0" w:color="auto"/>
      </w:divBdr>
    </w:div>
    <w:div w:id="343091650">
      <w:bodyDiv w:val="1"/>
      <w:marLeft w:val="0"/>
      <w:marRight w:val="0"/>
      <w:marTop w:val="0"/>
      <w:marBottom w:val="0"/>
      <w:divBdr>
        <w:top w:val="none" w:sz="0" w:space="0" w:color="auto"/>
        <w:left w:val="none" w:sz="0" w:space="0" w:color="auto"/>
        <w:bottom w:val="none" w:sz="0" w:space="0" w:color="auto"/>
        <w:right w:val="none" w:sz="0" w:space="0" w:color="auto"/>
      </w:divBdr>
    </w:div>
    <w:div w:id="4564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324/9781849775922" TargetMode="External"/><Relationship Id="rId3" Type="http://schemas.openxmlformats.org/officeDocument/2006/relationships/settings" Target="settings.xml"/><Relationship Id="rId7" Type="http://schemas.openxmlformats.org/officeDocument/2006/relationships/hyperlink" Target="https://doi.org/10.4324/97818497754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uri=CELEX:32011L0092" TargetMode="External"/><Relationship Id="rId11" Type="http://schemas.openxmlformats.org/officeDocument/2006/relationships/theme" Target="theme/theme1.xml"/><Relationship Id="rId5" Type="http://schemas.openxmlformats.org/officeDocument/2006/relationships/hyperlink" Target="https://ec.europa.eu/environment/eia/pdf/EIA_rulings_web.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uropa.eu/en/publication-detail/-/publication/4d59e72a-cb4c-11e7-a5d5-01aa75ed71a1/languag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4896</Words>
  <Characters>2792</Characters>
  <Application>Microsoft Office Word</Application>
  <DocSecurity>0</DocSecurity>
  <Lines>23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Raimondas Grubliauskas</cp:lastModifiedBy>
  <cp:revision>2</cp:revision>
  <dcterms:created xsi:type="dcterms:W3CDTF">2021-09-14T06:39:00Z</dcterms:created>
  <dcterms:modified xsi:type="dcterms:W3CDTF">2021-09-14T06:39:00Z</dcterms:modified>
</cp:coreProperties>
</file>